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6" w:name="X8135bfdb0086686f9833cf888192cb0646ff726"/>
    <w:p>
      <w:pPr>
        <w:pStyle w:val="Heading1"/>
      </w:pPr>
      <w:r>
        <w:t xml:space="preserve">Auftragsverarbeitungsvertrag (AVV) — Pilotphase</w:t>
      </w:r>
    </w:p>
    <w:p>
      <w:pPr>
        <w:pStyle w:val="FirstParagraph"/>
      </w:pPr>
      <w:r>
        <w:rPr>
          <w:b/>
          <w:bCs/>
        </w:rPr>
        <w:t xml:space="preserve">Vereinbarung über die Verarbeitung personenbezogener Daten im Auftrag gemäß Art. 28 Abs. 3 DSGVO</w:t>
      </w:r>
    </w:p>
    <w:p>
      <w:pPr>
        <w:pStyle w:val="BodyText"/>
      </w:pPr>
      <w:r>
        <w:rPr>
          <w:b/>
          <w:bCs/>
        </w:rPr>
        <w:t xml:space="preserve">Vertragsstand:</w:t>
      </w:r>
      <w:r>
        <w:t xml:space="preserve"> </w:t>
      </w:r>
      <w:r>
        <w:t xml:space="preserve">2026-05-08</w:t>
      </w:r>
      <w:r>
        <w:t xml:space="preserve"> </w:t>
      </w:r>
      <w:r>
        <w:rPr>
          <w:b/>
          <w:bCs/>
        </w:rPr>
        <w:t xml:space="preserve">Vertragstyp:</w:t>
      </w:r>
      <w:r>
        <w:t xml:space="preserve"> </w:t>
      </w:r>
      <w:r>
        <w:t xml:space="preserve">Pilot-AVV (befristet, schulweit, unentgeltlich)</w:t>
      </w:r>
    </w:p>
    <w:p>
      <w:r>
        <w:pict>
          <v:rect style="width:0;height:1.5pt" o:hralign="center" o:hrstd="t" o:hr="t"/>
        </w:pict>
      </w:r>
    </w:p>
    <w:bookmarkStart w:id="18" w:name="vertragsparteien"/>
    <w:p>
      <w:pPr>
        <w:pStyle w:val="Heading2"/>
      </w:pPr>
      <w:r>
        <w:t xml:space="preserve">Vertragsparteien</w:t>
      </w:r>
    </w:p>
    <w:p>
      <w:pPr>
        <w:pStyle w:val="FirstParagraph"/>
      </w:pPr>
      <w:r>
        <w:rPr>
          <w:b/>
          <w:bCs/>
        </w:rPr>
        <w:t xml:space="preserve">Verantwortlicher</w:t>
      </w:r>
      <w:r>
        <w:t xml:space="preserve"> </w:t>
      </w:r>
      <w:r>
        <w:t xml:space="preserve">(im Folgenden „Schule”):</w:t>
      </w:r>
    </w:p>
    <w:p>
      <w:pPr>
        <w:pStyle w:val="BlockText"/>
      </w:pPr>
      <w:r>
        <w:t xml:space="preserve">Gisela-Gymnasium München</w:t>
      </w:r>
      <w:r>
        <w:t xml:space="preserve"> </w:t>
      </w:r>
      <w:r>
        <w:t xml:space="preserve">Arcisstraße 65</w:t>
      </w:r>
      <w:r>
        <w:t xml:space="preserve"> </w:t>
      </w:r>
      <w:r>
        <w:t xml:space="preserve">80801 München</w:t>
      </w:r>
      <w:r>
        <w:t xml:space="preserve"> </w:t>
      </w:r>
      <w:r>
        <w:t xml:space="preserve">vertreten durch den Schulleiter OStD Christoph Pfaffendorf</w:t>
      </w:r>
      <w:r>
        <w:t xml:space="preserve"> </w:t>
      </w:r>
      <w:r>
        <w:t xml:space="preserve">(in dessen Verhinderung: StD Andreas Meindl, Stellvertreter)</w:t>
      </w:r>
      <w:r>
        <w:t xml:space="preserve"> </w:t>
      </w:r>
      <w:r>
        <w:t xml:space="preserve">Behördliche Datenschutzbeauftragte: OStRin Christine Viera, christine.viera@gg.muenchen.musin.de</w:t>
      </w:r>
    </w:p>
    <w:p>
      <w:pPr>
        <w:pStyle w:val="FirstParagraph"/>
      </w:pPr>
      <w:r>
        <w:rPr>
          <w:b/>
          <w:bCs/>
        </w:rPr>
        <w:t xml:space="preserve">Auftragsverarbeiter</w:t>
      </w:r>
      <w:r>
        <w:t xml:space="preserve"> </w:t>
      </w:r>
      <w:r>
        <w:t xml:space="preserve">(im Folgenden „Korrigio” oder „Auftragsverarbeiter”):</w:t>
      </w:r>
    </w:p>
    <w:p>
      <w:pPr>
        <w:pStyle w:val="BlockText"/>
      </w:pPr>
      <w:r>
        <w:t xml:space="preserve">Felix Beck (Einzelunternehmer, Geschäftsbezeichnung „ChessRiddle”)</w:t>
      </w:r>
      <w:r>
        <w:t xml:space="preserve"> </w:t>
      </w:r>
      <w:r>
        <w:t xml:space="preserve">Kraillinger Weg 9, 82061 Neuried</w:t>
      </w:r>
      <w:r>
        <w:t xml:space="preserve"> </w:t>
      </w:r>
      <w:r>
        <w:t xml:space="preserve">Steuernummer 144/133/30328 (Finanzamt München)</w:t>
      </w:r>
      <w:r>
        <w:t xml:space="preserve"> </w:t>
      </w:r>
      <w:r>
        <w:t xml:space="preserve">USt-IdNr. DE459610077</w:t>
      </w:r>
      <w:r>
        <w:t xml:space="preserve"> </w:t>
      </w:r>
      <w:r>
        <w:t xml:space="preserve">Datenschutz-Anlaufstelle: info@korrigio.de</w:t>
      </w:r>
      <w:r>
        <w:t xml:space="preserve"> </w:t>
      </w:r>
      <w:r>
        <w:t xml:space="preserve">Produktbezeichnung: „Korrigio” (korrigio.de)</w:t>
      </w:r>
    </w:p>
    <w:p>
      <w:r>
        <w:pict>
          <v:rect style="width:0;height:1.5pt" o:hralign="center" o:hrstd="t" o:hr="t"/>
        </w:pict>
      </w:r>
    </w:p>
    <w:bookmarkEnd w:id="18"/>
    <w:bookmarkStart w:id="19" w:name="präambel-und-gegenstand-des-auftrags"/>
    <w:p>
      <w:pPr>
        <w:pStyle w:val="Heading2"/>
      </w:pPr>
      <w:r>
        <w:t xml:space="preserve">§ 1 Präambel und Gegenstand des Auftrags</w:t>
      </w:r>
    </w:p>
    <w:p>
      <w:pPr>
        <w:numPr>
          <w:ilvl w:val="0"/>
          <w:numId w:val="1001"/>
        </w:numPr>
      </w:pPr>
      <w:r>
        <w:t xml:space="preserve">Korrigio ist ein KI-gestütztes</w:t>
      </w:r>
      <w:r>
        <w:t xml:space="preserve"> </w:t>
      </w:r>
      <w:r>
        <w:rPr>
          <w:b/>
          <w:bCs/>
        </w:rPr>
        <w:t xml:space="preserve">Assistenzsystem</w:t>
      </w:r>
      <w:r>
        <w:t xml:space="preserve"> </w:t>
      </w:r>
      <w:r>
        <w:t xml:space="preserve">zur Unterstützung von Lehrkräften bei der Korrektur schriftlicher Schülerarbeiten (Aufsätze in Deutsch sowie Korrekturen in Mathematik und Physik). Korrigio erkennt handschriftliche Texte (OCR), erstellt Vorschläge für Fehlermarkierungen, Kommentartexte und Punktbewertungen. Die abschließende pädagogische Bewertung und Notengebung verbleibt ausschließlich bei der Lehrkraft. Korrigio trifft keine automatisierten Einzelentscheidungen i. S. v. Art. 22 DSGVO.</w:t>
      </w:r>
    </w:p>
    <w:p>
      <w:pPr>
        <w:numPr>
          <w:ilvl w:val="0"/>
          <w:numId w:val="1001"/>
        </w:numPr>
      </w:pPr>
      <w:r>
        <w:t xml:space="preserve">Die Schule ist</w:t>
      </w:r>
      <w:r>
        <w:t xml:space="preserve"> </w:t>
      </w:r>
      <w:r>
        <w:rPr>
          <w:b/>
          <w:bCs/>
        </w:rPr>
        <w:t xml:space="preserve">datenschutzrechtlich Verantwortliche</w:t>
      </w:r>
      <w:r>
        <w:t xml:space="preserve"> </w:t>
      </w:r>
      <w:r>
        <w:t xml:space="preserve">im Sinne des Art. 4 Nr. 7 DSGVO. Korrigio handelt als</w:t>
      </w:r>
      <w:r>
        <w:t xml:space="preserve"> </w:t>
      </w:r>
      <w:r>
        <w:rPr>
          <w:b/>
          <w:bCs/>
        </w:rPr>
        <w:t xml:space="preserve">Auftragsverarbeiter</w:t>
      </w:r>
      <w:r>
        <w:t xml:space="preserve"> </w:t>
      </w:r>
      <w:r>
        <w:t xml:space="preserve">im Sinne des Art. 4 Nr. 8 DSGVO und ausschließlich auf dokumentierte Weisung der Schule.</w:t>
      </w:r>
    </w:p>
    <w:p>
      <w:pPr>
        <w:numPr>
          <w:ilvl w:val="0"/>
          <w:numId w:val="1001"/>
        </w:numPr>
      </w:pPr>
      <w:r>
        <w:t xml:space="preserve">Dieser Vertrag konkretisiert die datenschutzrechtlichen Pflichten beider Parteien gemäß Art. 28 Abs. 3 DSGVO. Er ist Bestandteil der Pilot-Erprobung von Korrigio am Gisela-Gymnasium München.</w:t>
      </w:r>
    </w:p>
    <w:p>
      <w:pPr>
        <w:numPr>
          <w:ilvl w:val="0"/>
          <w:numId w:val="1001"/>
        </w:numPr>
      </w:pPr>
      <w:r>
        <w:rPr>
          <w:b/>
          <w:bCs/>
        </w:rPr>
        <w:t xml:space="preserve">Pilot-Charakter:</w:t>
      </w:r>
      <w:r>
        <w:t xml:space="preserve"> </w:t>
      </w:r>
      <w:r>
        <w:t xml:space="preserve">Diese Vereinbarung dient der zeitlich befristeten, schulweiten Erprobung von Korrigio durch interessierte Lehrkräfte des Gisela-Gymnasiums München. Es handelt sich nicht um einen kommerziellen Vollvertrag; eine Übertragung auf andere Schulen oder eine Anschluss-Nutzung über den Pilot-Zeitraum hinaus bedarf einer neuen, separaten Vereinbarung.</w:t>
      </w:r>
    </w:p>
    <w:p>
      <w:r>
        <w:pict>
          <v:rect style="width:0;height:1.5pt" o:hralign="center" o:hrstd="t" o:hr="t"/>
        </w:pict>
      </w:r>
    </w:p>
    <w:bookmarkEnd w:id="19"/>
    <w:bookmarkStart w:id="20" w:name="vertragsdauer-und-beendigung"/>
    <w:p>
      <w:pPr>
        <w:pStyle w:val="Heading2"/>
      </w:pPr>
      <w:r>
        <w:t xml:space="preserve">§ 2 Vertragsdauer und Beendigung</w:t>
      </w:r>
    </w:p>
    <w:p>
      <w:pPr>
        <w:numPr>
          <w:ilvl w:val="0"/>
          <w:numId w:val="1002"/>
        </w:numPr>
      </w:pPr>
      <w:r>
        <w:t xml:space="preserve">Dieser Vertrag tritt mit beidseitiger Unterzeichnung in Kraft.</w:t>
      </w:r>
    </w:p>
    <w:p>
      <w:pPr>
        <w:numPr>
          <w:ilvl w:val="0"/>
          <w:numId w:val="1002"/>
        </w:numPr>
      </w:pPr>
      <w:r>
        <w:t xml:space="preserve">Der Vertrag ist</w:t>
      </w:r>
      <w:r>
        <w:t xml:space="preserve"> </w:t>
      </w:r>
      <w:r>
        <w:rPr>
          <w:b/>
          <w:bCs/>
        </w:rPr>
        <w:t xml:space="preserve">bis zum 31. Juli 2026</w:t>
      </w:r>
      <w:r>
        <w:t xml:space="preserve"> </w:t>
      </w:r>
      <w:r>
        <w:t xml:space="preserve">(Ende Schuljahr 2025/26) befristet und endet automatisch ohne Kündigung. Eine stillschweigende Verlängerung findet nicht statt.</w:t>
      </w:r>
    </w:p>
    <w:p>
      <w:pPr>
        <w:numPr>
          <w:ilvl w:val="0"/>
          <w:numId w:val="1002"/>
        </w:numPr>
      </w:pPr>
      <w:r>
        <w:rPr>
          <w:b/>
          <w:bCs/>
        </w:rPr>
        <w:t xml:space="preserve">Sonderkündigungsrecht der Schule:</w:t>
      </w:r>
      <w:r>
        <w:t xml:space="preserve"> </w:t>
      </w:r>
      <w:r>
        <w:t xml:space="preserve">Die Schule kann diesen Vertrag jederzeit</w:t>
      </w:r>
      <w:r>
        <w:t xml:space="preserve"> </w:t>
      </w:r>
      <w:r>
        <w:rPr>
          <w:b/>
          <w:bCs/>
        </w:rPr>
        <w:t xml:space="preserve">fristlos und ohne Begründung</w:t>
      </w:r>
      <w:r>
        <w:t xml:space="preserve"> </w:t>
      </w:r>
      <w:r>
        <w:t xml:space="preserve">kündigen. Eine Kündigung kann formlos durch die Schulleitung an info@korrigio.de erfolgen.</w:t>
      </w:r>
    </w:p>
    <w:p>
      <w:pPr>
        <w:numPr>
          <w:ilvl w:val="0"/>
          <w:numId w:val="1002"/>
        </w:numPr>
      </w:pPr>
      <w:r>
        <w:t xml:space="preserve">Korrigio kann den Vertrag mit einer Frist von</w:t>
      </w:r>
      <w:r>
        <w:t xml:space="preserve"> </w:t>
      </w:r>
      <w:r>
        <w:rPr>
          <w:b/>
          <w:bCs/>
        </w:rPr>
        <w:t xml:space="preserve">vier Wochen zum Monatsende</w:t>
      </w:r>
      <w:r>
        <w:t xml:space="preserve"> </w:t>
      </w:r>
      <w:r>
        <w:t xml:space="preserve">ordentlich kündigen. Eine fristlose Kündigung durch Korrigio ist nur aus wichtigem Grund möglich.</w:t>
      </w:r>
    </w:p>
    <w:p>
      <w:pPr>
        <w:numPr>
          <w:ilvl w:val="0"/>
          <w:numId w:val="1002"/>
        </w:numPr>
      </w:pPr>
      <w:r>
        <w:t xml:space="preserve">Das Recht zur außerordentlichen Kündigung aus wichtigem Grund bleibt für beide Seiten unberührt.</w:t>
      </w:r>
    </w:p>
    <w:p>
      <w:r>
        <w:pict>
          <v:rect style="width:0;height:1.5pt" o:hralign="center" o:hrstd="t" o:hr="t"/>
        </w:pict>
      </w:r>
    </w:p>
    <w:bookmarkEnd w:id="20"/>
    <w:bookmarkStart w:id="21" w:name="art-umfang-und-zweck-der-verarbeitung"/>
    <w:p>
      <w:pPr>
        <w:pStyle w:val="Heading2"/>
      </w:pPr>
      <w:r>
        <w:t xml:space="preserve">§ 3 Art, Umfang und Zweck der Verarbeitung</w:t>
      </w:r>
    </w:p>
    <w:p>
      <w:pPr>
        <w:numPr>
          <w:ilvl w:val="0"/>
          <w:numId w:val="1003"/>
        </w:numPr>
      </w:pPr>
      <w:r>
        <w:rPr>
          <w:b/>
          <w:bCs/>
        </w:rPr>
        <w:t xml:space="preserve">Zweck:</w:t>
      </w:r>
      <w:r>
        <w:t xml:space="preserve"> </w:t>
      </w:r>
      <w:r>
        <w:t xml:space="preserve">Unterstützung der Lehrkräfte bei der Korrektur und Bewertung schriftlicher Leistungsnachweise (Klausuren, Schulaufgaben, Stegreifaufgaben) der Schülerinnen und Schüler.</w:t>
      </w:r>
    </w:p>
    <w:p>
      <w:pPr>
        <w:numPr>
          <w:ilvl w:val="0"/>
          <w:numId w:val="1003"/>
        </w:numPr>
      </w:pPr>
      <w:r>
        <w:rPr>
          <w:b/>
          <w:bCs/>
        </w:rPr>
        <w:t xml:space="preserve">Art der Verarbeitung:</w:t>
      </w:r>
    </w:p>
    <w:p>
      <w:pPr>
        <w:pStyle w:val="Compact"/>
        <w:numPr>
          <w:ilvl w:val="0"/>
          <w:numId w:val="1004"/>
        </w:numPr>
      </w:pPr>
      <w:r>
        <w:t xml:space="preserve">Erfassung handschriftlicher Schülerarbeiten als Foto/Scan durch die Lehrkraft (Upload),</w:t>
      </w:r>
    </w:p>
    <w:p>
      <w:pPr>
        <w:pStyle w:val="Compact"/>
        <w:numPr>
          <w:ilvl w:val="0"/>
          <w:numId w:val="1004"/>
        </w:numPr>
      </w:pPr>
      <w:r>
        <w:t xml:space="preserve">automatische Texterkennung (OCR) zur Umwandlung der Handschrift in digitalen Text,</w:t>
      </w:r>
    </w:p>
    <w:p>
      <w:pPr>
        <w:pStyle w:val="Compact"/>
        <w:numPr>
          <w:ilvl w:val="0"/>
          <w:numId w:val="1004"/>
        </w:numPr>
      </w:pPr>
      <w:r>
        <w:t xml:space="preserve">KI-gestützte Analyse des Textes zur Erstellung von Korrekturvorschlägen, Fehlermarkierungen und Kommentartexten,</w:t>
      </w:r>
    </w:p>
    <w:p>
      <w:pPr>
        <w:pStyle w:val="Compact"/>
        <w:numPr>
          <w:ilvl w:val="0"/>
          <w:numId w:val="1004"/>
        </w:numPr>
      </w:pPr>
      <w:r>
        <w:t xml:space="preserve">menschliche Prüfung sämtlicher KI-Ausgaben durch die Lehrkraft (Mensch-in-der-Schleife),</w:t>
      </w:r>
    </w:p>
    <w:p>
      <w:pPr>
        <w:pStyle w:val="Compact"/>
        <w:numPr>
          <w:ilvl w:val="0"/>
          <w:numId w:val="1004"/>
        </w:numPr>
      </w:pPr>
      <w:r>
        <w:t xml:space="preserve">Speicherung der validierten Korrektur-Ergebnisse in der Korrigio-Datenbank,</w:t>
      </w:r>
    </w:p>
    <w:p>
      <w:pPr>
        <w:pStyle w:val="Compact"/>
        <w:numPr>
          <w:ilvl w:val="0"/>
          <w:numId w:val="1004"/>
        </w:numPr>
      </w:pPr>
      <w:r>
        <w:t xml:space="preserve">Erstellung von Korrekturberichten und PDF-Exporten für die Lehrkraft.</w:t>
      </w:r>
    </w:p>
    <w:p>
      <w:pPr>
        <w:numPr>
          <w:ilvl w:val="0"/>
          <w:numId w:val="1005"/>
        </w:numPr>
      </w:pPr>
      <w:r>
        <w:rPr>
          <w:b/>
          <w:bCs/>
        </w:rPr>
        <w:t xml:space="preserve">Umfang:</w:t>
      </w:r>
      <w:r>
        <w:t xml:space="preserve"> </w:t>
      </w:r>
      <w:r>
        <w:t xml:space="preserve">Schulweite Nutzung am Gisela-Gymnasium München durch alle interessierten Lehrkräfte. Eine zahlenmäßige Begrenzung der Korrekturen besteht nicht. Die Pilot-Phase ist unentgeltlich; eine Vergütung findet weder durch die Schule noch durch einzelne Lehrkräfte statt.</w:t>
      </w:r>
    </w:p>
    <w:p>
      <w:pPr>
        <w:numPr>
          <w:ilvl w:val="0"/>
          <w:numId w:val="1005"/>
        </w:numPr>
      </w:pPr>
      <w:r>
        <w:rPr>
          <w:b/>
          <w:bCs/>
        </w:rPr>
        <w:t xml:space="preserve">Datenschutzrechtlicher Hintergrund:</w:t>
      </w:r>
      <w:r>
        <w:t xml:space="preserve"> </w:t>
      </w:r>
      <w:r>
        <w:t xml:space="preserve">Die Verarbeitung erfolgt zur Wahrnehmung einer Aufgabe im öffentlichen Interesse (Art. 6 Abs. 1 lit. e DSGVO i. V. m. dem schulischen Bildungs- und Erziehungsauftrag nach BayEUG und BaySchO). Die Schule entscheidet eigenverantwortlich über die Rechtsgrundlage und holt erforderlichenfalls Einwilligungen ein.</w:t>
      </w:r>
    </w:p>
    <w:p>
      <w:r>
        <w:pict>
          <v:rect style="width:0;height:1.5pt" o:hralign="center" o:hrstd="t" o:hr="t"/>
        </w:pict>
      </w:r>
    </w:p>
    <w:bookmarkEnd w:id="21"/>
    <w:bookmarkStart w:id="22" w:name="art-der-personenbezogenen-daten"/>
    <w:p>
      <w:pPr>
        <w:pStyle w:val="Heading2"/>
      </w:pPr>
      <w:r>
        <w:t xml:space="preserve">§ 4 Art der personenbezogenen Daten</w:t>
      </w:r>
    </w:p>
    <w:p>
      <w:pPr>
        <w:pStyle w:val="FirstParagraph"/>
      </w:pPr>
      <w:r>
        <w:t xml:space="preserve">Im Auftrag der Schule werden folgende Datenkategorien verarbeitet:</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Datenkategorie</w:t>
            </w:r>
          </w:p>
        </w:tc>
        <w:tc>
          <w:tcPr/>
          <w:p>
            <w:pPr>
              <w:pStyle w:val="Compact"/>
            </w:pPr>
            <w:r>
              <w:t xml:space="preserve">Beschreibung</w:t>
            </w:r>
          </w:p>
        </w:tc>
      </w:tr>
      <w:tr>
        <w:tc>
          <w:tcPr/>
          <w:p>
            <w:pPr>
              <w:pStyle w:val="Compact"/>
            </w:pPr>
            <w:r>
              <w:t xml:space="preserve">Fotos/Scans handschriftlicher Schülerarbeiten</w:t>
            </w:r>
          </w:p>
        </w:tc>
        <w:tc>
          <w:tcPr/>
          <w:p>
            <w:pPr>
              <w:pStyle w:val="Compact"/>
            </w:pPr>
            <w:r>
              <w:t xml:space="preserve">Bild-Aufnahme des Leistungsnachweises. Schülernamen sind durch organisatorische Maßnahmen vor dem Fotografieren zu entfernen oder zu verdecken (siehe § 7).</w:t>
            </w:r>
          </w:p>
        </w:tc>
      </w:tr>
      <w:tr>
        <w:tc>
          <w:tcPr/>
          <w:p>
            <w:pPr>
              <w:pStyle w:val="Compact"/>
            </w:pPr>
            <w:r>
              <w:t xml:space="preserve">Digitalisierter Aufgabentext (OCR-Ergebnis)</w:t>
            </w:r>
          </w:p>
        </w:tc>
        <w:tc>
          <w:tcPr/>
          <w:p>
            <w:pPr>
              <w:pStyle w:val="Compact"/>
            </w:pPr>
            <w:r>
              <w:t xml:space="preserve">Aus der Handschrift extrahierter Fließtext.</w:t>
            </w:r>
          </w:p>
        </w:tc>
      </w:tr>
      <w:tr>
        <w:tc>
          <w:tcPr/>
          <w:p>
            <w:pPr>
              <w:pStyle w:val="Compact"/>
            </w:pPr>
            <w:r>
              <w:t xml:space="preserve">KI-Korrekturvorschläge</w:t>
            </w:r>
          </w:p>
        </w:tc>
        <w:tc>
          <w:tcPr/>
          <w:p>
            <w:pPr>
              <w:pStyle w:val="Compact"/>
            </w:pPr>
            <w:r>
              <w:t xml:space="preserve">Fehlermarkierungen, Kommentartexte, Punktevorschläge.</w:t>
            </w:r>
          </w:p>
        </w:tc>
      </w:tr>
      <w:tr>
        <w:tc>
          <w:tcPr/>
          <w:p>
            <w:pPr>
              <w:pStyle w:val="Compact"/>
            </w:pPr>
            <w:r>
              <w:t xml:space="preserve">Lehrkraft-Account-Daten</w:t>
            </w:r>
          </w:p>
        </w:tc>
        <w:tc>
          <w:tcPr/>
          <w:p>
            <w:pPr>
              <w:pStyle w:val="Compact"/>
            </w:pPr>
            <w:r>
              <w:t xml:space="preserve">E-Mail-Adresse, Passwort-Hash (Supabase Auth), optionales Profilbild.</w:t>
            </w:r>
          </w:p>
        </w:tc>
      </w:tr>
      <w:tr>
        <w:tc>
          <w:tcPr/>
          <w:p>
            <w:pPr>
              <w:pStyle w:val="Compact"/>
            </w:pPr>
            <w:r>
              <w:t xml:space="preserve">Kalibrierungsdaten</w:t>
            </w:r>
          </w:p>
        </w:tc>
        <w:tc>
          <w:tcPr/>
          <w:p>
            <w:pPr>
              <w:pStyle w:val="Compact"/>
            </w:pPr>
            <w:r>
              <w:t xml:space="preserve">Validierte Korrekturentscheidungen der Lehrkraft (Few-Shot-Learning, kein Modelltraining).</w:t>
            </w:r>
          </w:p>
        </w:tc>
      </w:tr>
      <w:tr>
        <w:tc>
          <w:tcPr/>
          <w:p>
            <w:pPr>
              <w:pStyle w:val="Compact"/>
            </w:pPr>
            <w:r>
              <w:t xml:space="preserve">Audit-Protokolle</w:t>
            </w:r>
          </w:p>
        </w:tc>
        <w:tc>
          <w:tcPr/>
          <w:p>
            <w:pPr>
              <w:pStyle w:val="Compact"/>
            </w:pPr>
            <w:r>
              <w:t xml:space="preserve">Pseudonymisierte Identifikatoren, Zeitstempel, Modell-Metadaten — gemäß Art. 12 EU AI Act und § 6 Abs. 6 dieses Vertrages.</w:t>
            </w:r>
          </w:p>
        </w:tc>
      </w:tr>
    </w:tbl>
    <w:p>
      <w:pPr>
        <w:pStyle w:val="BodyText"/>
      </w:pPr>
      <w:r>
        <w:rPr>
          <w:b/>
          <w:bCs/>
        </w:rPr>
        <w:t xml:space="preserve">Es werden keine besonderen Kategorien personenbezogener Daten i. S. v. Art. 9 DSGVO verarbeitet</w:t>
      </w:r>
      <w:r>
        <w:t xml:space="preserve"> </w:t>
      </w:r>
      <w:r>
        <w:t xml:space="preserve">(insbesondere keine Gesundheitsdaten, biometrische Daten, religiöse oder ethnische Daten). Die Verarbeitung betrifft jedoch</w:t>
      </w:r>
      <w:r>
        <w:t xml:space="preserve"> </w:t>
      </w:r>
      <w:r>
        <w:rPr>
          <w:b/>
          <w:bCs/>
        </w:rPr>
        <w:t xml:space="preserve">schutzbedürftige Personen (Minderjährige Schülerinnen und Schüler)</w:t>
      </w:r>
      <w:r>
        <w:t xml:space="preserve">, weshalb erhöhte Schutzanforderungen gelten (Bayerische Blacklist Nr. 16).</w:t>
      </w:r>
    </w:p>
    <w:p>
      <w:r>
        <w:pict>
          <v:rect style="width:0;height:1.5pt" o:hralign="center" o:hrstd="t" o:hr="t"/>
        </w:pict>
      </w:r>
    </w:p>
    <w:bookmarkEnd w:id="22"/>
    <w:bookmarkStart w:id="23" w:name="kategorien-betroffener-personen"/>
    <w:p>
      <w:pPr>
        <w:pStyle w:val="Heading2"/>
      </w:pPr>
      <w:r>
        <w:t xml:space="preserve">§ 5 Kategorien betroffener Personen</w:t>
      </w:r>
    </w:p>
    <w:p>
      <w:pPr>
        <w:pStyle w:val="Compact"/>
        <w:numPr>
          <w:ilvl w:val="0"/>
          <w:numId w:val="1006"/>
        </w:numPr>
      </w:pPr>
      <w:r>
        <w:rPr>
          <w:b/>
          <w:bCs/>
        </w:rPr>
        <w:t xml:space="preserve">Schülerinnen und Schüler</w:t>
      </w:r>
      <w:r>
        <w:t xml:space="preserve"> </w:t>
      </w:r>
      <w:r>
        <w:t xml:space="preserve">des Gisela-Gymnasiums München, deren handschriftliche Arbeiten durch teilnehmende Lehrkräfte korrigiert werden,</w:t>
      </w:r>
    </w:p>
    <w:p>
      <w:pPr>
        <w:pStyle w:val="Compact"/>
        <w:numPr>
          <w:ilvl w:val="0"/>
          <w:numId w:val="1006"/>
        </w:numPr>
      </w:pPr>
      <w:r>
        <w:rPr>
          <w:b/>
          <w:bCs/>
        </w:rPr>
        <w:t xml:space="preserve">Lehrkräfte</w:t>
      </w:r>
      <w:r>
        <w:t xml:space="preserve"> </w:t>
      </w:r>
      <w:r>
        <w:t xml:space="preserve">des Gisela-Gymnasiums München, die ein Korrigio-Nutzerkonto anlegen.</w:t>
      </w:r>
    </w:p>
    <w:p>
      <w:r>
        <w:pict>
          <v:rect style="width:0;height:1.5pt" o:hralign="center" o:hrstd="t" o:hr="t"/>
        </w:pict>
      </w:r>
    </w:p>
    <w:bookmarkEnd w:id="23"/>
    <w:bookmarkStart w:id="24" w:name="Xd5d5b04f0b572587d7d282be93ce0f6f573bace"/>
    <w:p>
      <w:pPr>
        <w:pStyle w:val="Heading2"/>
      </w:pPr>
      <w:r>
        <w:t xml:space="preserve">§ 6 Pflichten des Auftragsverarbeiters (Korrigio)</w:t>
      </w:r>
    </w:p>
    <w:p>
      <w:pPr>
        <w:pStyle w:val="FirstParagraph"/>
      </w:pPr>
      <w:r>
        <w:t xml:space="preserve">Korrigio verpflichtet sich:</w:t>
      </w:r>
    </w:p>
    <w:p>
      <w:pPr>
        <w:numPr>
          <w:ilvl w:val="0"/>
          <w:numId w:val="1007"/>
        </w:numPr>
      </w:pPr>
      <w:r>
        <w:rPr>
          <w:b/>
          <w:bCs/>
        </w:rPr>
        <w:t xml:space="preserve">Verarbeitung nur auf Weisung:</w:t>
      </w:r>
      <w:r>
        <w:t xml:space="preserve"> </w:t>
      </w:r>
      <w:r>
        <w:t xml:space="preserve">Personenbezogene Daten ausschließlich auf dokumentierte Weisung der Schule zu verarbeiten, einschließlich Übermittlungen in Drittländer (Art. 28 Abs. 3 lit. a DSGVO). Soweit Korrigio aufgrund einer Rechtsvorschrift der Europäischen Union oder Deutschlands zur Verarbeitung verpflichtet ist, wird Korrigio die Schule unverzüglich vor der Verarbeitung über diese Anforderung informieren, sofern die Rechtsvorschrift dies nicht verbietet.</w:t>
      </w:r>
    </w:p>
    <w:p>
      <w:pPr>
        <w:numPr>
          <w:ilvl w:val="0"/>
          <w:numId w:val="1007"/>
        </w:numPr>
      </w:pPr>
      <w:r>
        <w:rPr>
          <w:b/>
          <w:bCs/>
        </w:rPr>
        <w:t xml:space="preserve">Vertraulichkeit:</w:t>
      </w:r>
      <w:r>
        <w:t xml:space="preserve"> </w:t>
      </w:r>
      <w:r>
        <w:t xml:space="preserve">Sicherzustellen, dass alle zur Verarbeitung befugten Personen (insbesondere Korrigio-eigene Mitarbeiter und externe Auftragnehmer) sich zur Vertraulichkeit verpflichtet haben oder einer angemessenen gesetzlichen Verschwiegenheitspflicht unterliegen (Art. 28 Abs. 3 lit. b DSGVO).</w:t>
      </w:r>
    </w:p>
    <w:p>
      <w:pPr>
        <w:numPr>
          <w:ilvl w:val="0"/>
          <w:numId w:val="1007"/>
        </w:numPr>
      </w:pPr>
      <w:r>
        <w:rPr>
          <w:b/>
          <w:bCs/>
        </w:rPr>
        <w:t xml:space="preserve">TOMs:</w:t>
      </w:r>
      <w:r>
        <w:t xml:space="preserve"> </w:t>
      </w:r>
      <w:r>
        <w:t xml:space="preserve">Alle erforderlichen Maßnahmen gemäß Art. 32 DSGVO zu ergreifen (Art. 28 Abs. 3 lit. c DSGVO). Die konkreten technischen und organisatorischen Maßnahmen sind in</w:t>
      </w:r>
      <w:r>
        <w:t xml:space="preserve"> </w:t>
      </w:r>
      <w:r>
        <w:rPr>
          <w:b/>
          <w:bCs/>
        </w:rPr>
        <w:t xml:space="preserve">Anlage 1</w:t>
      </w:r>
      <w:r>
        <w:t xml:space="preserve"> </w:t>
      </w:r>
      <w:r>
        <w:t xml:space="preserve">beschrieben sowie in der Korrigio-Datenschutz-Folgenabschätzungs-Vorlage (</w:t>
      </w:r>
      <w:r>
        <w:rPr>
          <w:rStyle w:val="VerbatimChar"/>
        </w:rPr>
        <w:t xml:space="preserve">docs/datenschutz/korrigio-dsfa-vorlage.md</w:t>
      </w:r>
      <w:r>
        <w:t xml:space="preserve">) § 6.</w:t>
      </w:r>
    </w:p>
    <w:p>
      <w:pPr>
        <w:numPr>
          <w:ilvl w:val="0"/>
          <w:numId w:val="1007"/>
        </w:numPr>
      </w:pPr>
      <w:r>
        <w:rPr>
          <w:b/>
          <w:bCs/>
        </w:rPr>
        <w:t xml:space="preserve">Sub-Auftragsverarbeiter:</w:t>
      </w:r>
      <w:r>
        <w:t xml:space="preserve"> </w:t>
      </w:r>
      <w:r>
        <w:t xml:space="preserve">Sub-Auftragsverarbeiter nur unter den Voraussetzungen des § 9 dieses Vertrages einzusetzen (Art. 28 Abs. 3 lit. d DSGVO i. V. m. Art. 28 Abs. 2 und 4 DSGVO).</w:t>
      </w:r>
    </w:p>
    <w:p>
      <w:pPr>
        <w:numPr>
          <w:ilvl w:val="0"/>
          <w:numId w:val="1007"/>
        </w:numPr>
      </w:pPr>
      <w:r>
        <w:rPr>
          <w:b/>
          <w:bCs/>
        </w:rPr>
        <w:t xml:space="preserve">Unterstützung der Schule:</w:t>
      </w:r>
      <w:r>
        <w:t xml:space="preserve"> </w:t>
      </w:r>
      <w:r>
        <w:t xml:space="preserve">Die Schule nach Möglichkeit mit geeigneten technischen und organisatorischen Maßnahmen dabei zu unterstützen, ihren Pflichten zur Beantwortung von Anträgen Betroffener (Art. 12-22 DSGVO) und zur Einhaltung der Art. 32-36 DSGVO nachzukommen (Art. 28 Abs. 3 lit. e + f DSGVO). Insbesondere stellt Korrigio Self-Service-Funktionen für Auskunft, Berichtigung und Löschung über die Lehrkraft-Oberfläche bereit.</w:t>
      </w:r>
    </w:p>
    <w:p>
      <w:pPr>
        <w:numPr>
          <w:ilvl w:val="0"/>
          <w:numId w:val="1007"/>
        </w:numPr>
      </w:pPr>
      <w:r>
        <w:rPr>
          <w:b/>
          <w:bCs/>
        </w:rPr>
        <w:t xml:space="preserve">Revisionsfeste Protokollierung:</w:t>
      </w:r>
      <w:r>
        <w:t xml:space="preserve"> </w:t>
      </w:r>
      <w:r>
        <w:t xml:space="preserve">Im Hinblick auf die ab 02. August 2026 anwendbaren Vorgaben des EU AI Act (Verordnung (EU) 2024/1689) führt Korrigio bereits jetzt fünf zweckgetrennte Audit-Tabellen (</w:t>
      </w:r>
      <w:r>
        <w:rPr>
          <w:rStyle w:val="VerbatimChar"/>
        </w:rPr>
        <w:t xml:space="preserve">audit.ai_event_log</w:t>
      </w:r>
      <w:r>
        <w:t xml:space="preserve">,</w:t>
      </w:r>
      <w:r>
        <w:t xml:space="preserve"> </w:t>
      </w:r>
      <w:r>
        <w:rPr>
          <w:rStyle w:val="VerbatimChar"/>
        </w:rPr>
        <w:t xml:space="preserve">audit.anonymization_acknowledgment_log</w:t>
      </w:r>
      <w:r>
        <w:t xml:space="preserve">,</w:t>
      </w:r>
      <w:r>
        <w:t xml:space="preserve"> </w:t>
      </w:r>
      <w:r>
        <w:rPr>
          <w:rStyle w:val="VerbatimChar"/>
        </w:rPr>
        <w:t xml:space="preserve">audit.human_oversight_log</w:t>
      </w:r>
      <w:r>
        <w:t xml:space="preserve">,</w:t>
      </w:r>
      <w:r>
        <w:t xml:space="preserve"> </w:t>
      </w:r>
      <w:r>
        <w:rPr>
          <w:rStyle w:val="VerbatimChar"/>
        </w:rPr>
        <w:t xml:space="preserve">audit.admin_action_log</w:t>
      </w:r>
      <w:r>
        <w:t xml:space="preserve">,</w:t>
      </w:r>
      <w:r>
        <w:t xml:space="preserve"> </w:t>
      </w:r>
      <w:r>
        <w:rPr>
          <w:rStyle w:val="VerbatimChar"/>
        </w:rPr>
        <w:t xml:space="preserve">audit.eh_suggestion_log</w:t>
      </w:r>
      <w:r>
        <w:t xml:space="preserve">) mit Append-only-Schema und Hash-Kette zur Tamper-Evidenz. Klartext-Prompts oder -Antworten werden</w:t>
      </w:r>
      <w:r>
        <w:t xml:space="preserve"> </w:t>
      </w:r>
      <w:r>
        <w:rPr>
          <w:b/>
          <w:bCs/>
        </w:rPr>
        <w:t xml:space="preserve">nicht</w:t>
      </w:r>
      <w:r>
        <w:t xml:space="preserve"> </w:t>
      </w:r>
      <w:r>
        <w:t xml:space="preserve">protokolliert; ausschließlich SHA-256-Hashes und pseudonymisierte Nutzer-Identifikatoren.</w:t>
      </w:r>
    </w:p>
    <w:p>
      <w:pPr>
        <w:numPr>
          <w:ilvl w:val="0"/>
          <w:numId w:val="1007"/>
        </w:numPr>
      </w:pPr>
      <w:r>
        <w:rPr>
          <w:b/>
          <w:bCs/>
        </w:rPr>
        <w:t xml:space="preserve">Beratung der Schule:</w:t>
      </w:r>
      <w:r>
        <w:t xml:space="preserve"> </w:t>
      </w:r>
      <w:r>
        <w:t xml:space="preserve">Die Schule auf Anfrage bei der Erstellung der Datenschutz-Folgenabschätzung (Art. 35 DSGVO) und der Konsultation der Aufsichtsbehörde (Art. 36 DSGVO) zu unterstützen. Eine Muster-DSFA stellt Korrigio in</w:t>
      </w:r>
      <w:r>
        <w:t xml:space="preserve"> </w:t>
      </w:r>
      <w:r>
        <w:rPr>
          <w:rStyle w:val="VerbatimChar"/>
        </w:rPr>
        <w:t xml:space="preserve">docs/datenschutz/korrigio-dsfa-vorlage.md</w:t>
      </w:r>
      <w:r>
        <w:t xml:space="preserve"> </w:t>
      </w:r>
      <w:r>
        <w:t xml:space="preserve">zur Verfügung.</w:t>
      </w:r>
    </w:p>
    <w:p>
      <w:pPr>
        <w:numPr>
          <w:ilvl w:val="0"/>
          <w:numId w:val="1007"/>
        </w:numPr>
      </w:pPr>
      <w:r>
        <w:rPr>
          <w:b/>
          <w:bCs/>
        </w:rPr>
        <w:t xml:space="preserve">Löschung/Rückgabe:</w:t>
      </w:r>
      <w:r>
        <w:t xml:space="preserve"> </w:t>
      </w:r>
      <w:r>
        <w:t xml:space="preserve">Personenbezogene Daten nach Wahl der Schule nach Beendigung dieses Vertrages zu löschen oder zurückzugeben (Art. 28 Abs. 3 lit. g DSGVO; siehe § 15).</w:t>
      </w:r>
    </w:p>
    <w:p>
      <w:pPr>
        <w:numPr>
          <w:ilvl w:val="0"/>
          <w:numId w:val="1007"/>
        </w:numPr>
      </w:pPr>
      <w:r>
        <w:rPr>
          <w:b/>
          <w:bCs/>
        </w:rPr>
        <w:t xml:space="preserve">Nachweispflicht:</w:t>
      </w:r>
      <w:r>
        <w:t xml:space="preserve"> </w:t>
      </w:r>
      <w:r>
        <w:t xml:space="preserve">Der Schule alle erforderlichen Informationen zum Nachweis der Einhaltung der Pflichten aus Art. 28 DSGVO zur Verfügung zu stellen und Überprüfungen einschließlich Inspektionen zu ermöglichen oder dazu beizutragen (Art. 28 Abs. 3 lit. h DSGVO; siehe § 13).</w:t>
      </w:r>
    </w:p>
    <w:p>
      <w:pPr>
        <w:numPr>
          <w:ilvl w:val="0"/>
          <w:numId w:val="1007"/>
        </w:numPr>
      </w:pPr>
      <w:r>
        <w:rPr>
          <w:b/>
          <w:bCs/>
        </w:rPr>
        <w:t xml:space="preserve">Hinweispflicht bei rechtswidriger Weisung:</w:t>
      </w:r>
      <w:r>
        <w:t xml:space="preserve"> </w:t>
      </w:r>
      <w:r>
        <w:t xml:space="preserve">Korrigio informiert die Schule unverzüglich, falls eine erteilte Weisung nach Auffassung des Auftragsverarbeiters gegen das geltende Datenschutzrecht verstößt.</w:t>
      </w:r>
    </w:p>
    <w:p>
      <w:r>
        <w:pict>
          <v:rect style="width:0;height:1.5pt" o:hralign="center" o:hrstd="t" o:hr="t"/>
        </w:pict>
      </w:r>
    </w:p>
    <w:bookmarkEnd w:id="24"/>
    <w:bookmarkStart w:id="25" w:name="pflichten-der-schule-verantwortlicher"/>
    <w:p>
      <w:pPr>
        <w:pStyle w:val="Heading2"/>
      </w:pPr>
      <w:r>
        <w:t xml:space="preserve">§ 7 Pflichten der Schule (Verantwortlicher)</w:t>
      </w:r>
    </w:p>
    <w:p>
      <w:pPr>
        <w:pStyle w:val="FirstParagraph"/>
      </w:pPr>
      <w:r>
        <w:t xml:space="preserve">Die Schule verpflichtet sich:</w:t>
      </w:r>
    </w:p>
    <w:p>
      <w:pPr>
        <w:numPr>
          <w:ilvl w:val="0"/>
          <w:numId w:val="1008"/>
        </w:numPr>
      </w:pPr>
      <w:r>
        <w:rPr>
          <w:b/>
          <w:bCs/>
        </w:rPr>
        <w:t xml:space="preserve">Zulässigkeit der Verarbeitung:</w:t>
      </w:r>
      <w:r>
        <w:t xml:space="preserve"> </w:t>
      </w:r>
      <w:r>
        <w:t xml:space="preserve">Eigenverantwortlich zu prüfen und sicherzustellen, dass die Datenverarbeitung gemäß Art. 6 DSGVO rechtmäßig erfolgt (z. B. durch Aufgabenwahrnehmung im öffentlichen Interesse, durch Einwilligung der Erziehungsberechtigten oder beides).</w:t>
      </w:r>
    </w:p>
    <w:p>
      <w:pPr>
        <w:numPr>
          <w:ilvl w:val="0"/>
          <w:numId w:val="1008"/>
        </w:numPr>
      </w:pPr>
      <w:r>
        <w:rPr>
          <w:b/>
          <w:bCs/>
        </w:rPr>
        <w:t xml:space="preserve">Genehmigung der Schulleitung:</w:t>
      </w:r>
      <w:r>
        <w:t xml:space="preserve"> </w:t>
      </w:r>
      <w:r>
        <w:t xml:space="preserve">Den Einsatz von Korrigio im Einvernehmen mit der behördlichen Datenschutzbeauftragten zu genehmigen und die Genehmigung schriftlich zu dokumentieren.</w:t>
      </w:r>
    </w:p>
    <w:p>
      <w:pPr>
        <w:numPr>
          <w:ilvl w:val="0"/>
          <w:numId w:val="1008"/>
        </w:numPr>
      </w:pPr>
      <w:r>
        <w:rPr>
          <w:b/>
          <w:bCs/>
        </w:rPr>
        <w:t xml:space="preserve">DSFA:</w:t>
      </w:r>
      <w:r>
        <w:t xml:space="preserve"> </w:t>
      </w:r>
      <w:r>
        <w:t xml:space="preserve">Eine Datenschutz-Folgenabschätzung gemäß Art. 35 DSGVO durchzuführen oder die durch Korrigio bereitgestellte Muster-DSFA an die schulischen Verhältnisse anzupassen. Die Verarbeitung löst die Bayerische Blacklist Nr. 9 (KI) und Nr. 16 (schutzbedürftige Personen) aus; eine DSFA ist zwingend erforderlich.</w:t>
      </w:r>
    </w:p>
    <w:p>
      <w:pPr>
        <w:numPr>
          <w:ilvl w:val="0"/>
          <w:numId w:val="1008"/>
        </w:numPr>
      </w:pPr>
      <w:r>
        <w:rPr>
          <w:b/>
          <w:bCs/>
        </w:rPr>
        <w:t xml:space="preserve">Information der Erziehungsberechtigten:</w:t>
      </w:r>
      <w:r>
        <w:t xml:space="preserve"> </w:t>
      </w:r>
      <w:r>
        <w:t xml:space="preserve">Die Erziehungsberechtigten über den Einsatz von Korrigio zu informieren. Korrigio stellt hierzu ein Muster-Informationsschreiben zur Verfügung (</w:t>
      </w:r>
      <w:r>
        <w:rPr>
          <w:rStyle w:val="VerbatimChar"/>
        </w:rPr>
        <w:t xml:space="preserve">docs/datenschutz/eltern-informationsblatt.md</w:t>
      </w:r>
      <w:r>
        <w:t xml:space="preserve">).</w:t>
      </w:r>
    </w:p>
    <w:p>
      <w:pPr>
        <w:numPr>
          <w:ilvl w:val="0"/>
          <w:numId w:val="1008"/>
        </w:numPr>
      </w:pPr>
      <w:r>
        <w:rPr>
          <w:b/>
          <w:bCs/>
        </w:rPr>
        <w:t xml:space="preserve">Dienstliche Weisung Namensabdeckung:</w:t>
      </w:r>
      <w:r>
        <w:t xml:space="preserve"> </w:t>
      </w:r>
      <w:r>
        <w:t xml:space="preserve">Eine schriftliche Weisung an die teilnehmenden Lehrkräfte zu erteilen,</w:t>
      </w:r>
      <w:r>
        <w:t xml:space="preserve"> </w:t>
      </w:r>
      <w:r>
        <w:rPr>
          <w:b/>
          <w:bCs/>
        </w:rPr>
        <w:t xml:space="preserve">Schülernamen vor dem Fotografieren oder Scannen</w:t>
      </w:r>
      <w:r>
        <w:t xml:space="preserve"> </w:t>
      </w:r>
      <w:r>
        <w:t xml:space="preserve">durch organisatorische Maßnahmen (Aufkleber, Schwärzung, Umschlagblatt) zu</w:t>
      </w:r>
      <w:r>
        <w:t xml:space="preserve"> </w:t>
      </w:r>
      <w:r>
        <w:rPr>
          <w:b/>
          <w:bCs/>
        </w:rPr>
        <w:t xml:space="preserve">entfernen oder zu verdecken</w:t>
      </w:r>
      <w:r>
        <w:t xml:space="preserve">. Die Schule trägt dafür Sorge, dass diese Weisung umgesetzt wird. Korrigio verlässt sich auf diese Vor-Anonymisierung; eine algorithmische Nachträglich-Anonymisierung im KI-Prompt-Pfad findet nicht statt (Acknowledgment-Click-und-Audit-Log-Modell).</w:t>
      </w:r>
    </w:p>
    <w:p>
      <w:pPr>
        <w:numPr>
          <w:ilvl w:val="0"/>
          <w:numId w:val="1008"/>
        </w:numPr>
      </w:pPr>
      <w:r>
        <w:rPr>
          <w:b/>
          <w:bCs/>
        </w:rPr>
        <w:t xml:space="preserve">Schulung der Lehrkräfte:</w:t>
      </w:r>
      <w:r>
        <w:t xml:space="preserve"> </w:t>
      </w:r>
      <w:r>
        <w:t xml:space="preserve">Die teilnehmenden Lehrkräfte über die Pflicht zur Namensabdeckung sowie über die Pflicht zur Prüfung aller KI-Korrekturvorschläge vor der Bewertung zu informieren.</w:t>
      </w:r>
    </w:p>
    <w:p>
      <w:pPr>
        <w:numPr>
          <w:ilvl w:val="0"/>
          <w:numId w:val="1008"/>
        </w:numPr>
      </w:pPr>
      <w:r>
        <w:rPr>
          <w:b/>
          <w:bCs/>
        </w:rPr>
        <w:t xml:space="preserve">Zugangsbeschränkung:</w:t>
      </w:r>
      <w:r>
        <w:t xml:space="preserve"> </w:t>
      </w:r>
      <w:r>
        <w:t xml:space="preserve">Festzulegen, welche Lehrkräfte Korrigio nutzen dürfen, und diese Liste auf Anfrage Korrigio mitzuteilen (siehe Anlage 3).</w:t>
      </w:r>
    </w:p>
    <w:p>
      <w:pPr>
        <w:numPr>
          <w:ilvl w:val="0"/>
          <w:numId w:val="1008"/>
        </w:numPr>
      </w:pPr>
      <w:r>
        <w:rPr>
          <w:b/>
          <w:bCs/>
        </w:rPr>
        <w:t xml:space="preserve">Weisungserteilung:</w:t>
      </w:r>
      <w:r>
        <w:t xml:space="preserve"> </w:t>
      </w:r>
      <w:r>
        <w:t xml:space="preserve">Etwaige zusätzliche Weisungen schriftlich (auch elektronisch) an info@korrigio.de zu richten.</w:t>
      </w:r>
    </w:p>
    <w:p>
      <w:pPr>
        <w:numPr>
          <w:ilvl w:val="0"/>
          <w:numId w:val="1008"/>
        </w:numPr>
      </w:pPr>
      <w:r>
        <w:rPr>
          <w:b/>
          <w:bCs/>
        </w:rPr>
        <w:t xml:space="preserve">Zusammenarbeit bei Vorfällen:</w:t>
      </w:r>
      <w:r>
        <w:t xml:space="preserve"> </w:t>
      </w:r>
      <w:r>
        <w:t xml:space="preserve">Korrigio bei der Aufklärung und Mitigation von Datenschutzvorfällen unverzüglich zu unterstützen.</w:t>
      </w:r>
    </w:p>
    <w:p>
      <w:r>
        <w:pict>
          <v:rect style="width:0;height:1.5pt" o:hralign="center" o:hrstd="t" o:hr="t"/>
        </w:pict>
      </w:r>
    </w:p>
    <w:bookmarkEnd w:id="25"/>
    <w:bookmarkStart w:id="26" w:name="weisungsrecht"/>
    <w:p>
      <w:pPr>
        <w:pStyle w:val="Heading2"/>
      </w:pPr>
      <w:r>
        <w:t xml:space="preserve">§ 8 Weisungsrecht</w:t>
      </w:r>
    </w:p>
    <w:p>
      <w:pPr>
        <w:numPr>
          <w:ilvl w:val="0"/>
          <w:numId w:val="1009"/>
        </w:numPr>
      </w:pPr>
      <w:r>
        <w:t xml:space="preserve">Die Schule ist allein berechtigt, Korrigio Weisungen zur Verarbeitung der personenbezogenen Daten zu erteilen.</w:t>
      </w:r>
    </w:p>
    <w:p>
      <w:pPr>
        <w:numPr>
          <w:ilvl w:val="0"/>
          <w:numId w:val="1009"/>
        </w:numPr>
      </w:pPr>
      <w:r>
        <w:t xml:space="preserve">Weisungen werden grundsätzlich durch die Schulleitung erteilt; im Einvernehmen mit dieser können auch die Behördliche Datenschutzbeauftragte oder ein durch die Schule benannter Bevollmächtigter Weisungen erteilen.</w:t>
      </w:r>
    </w:p>
    <w:p>
      <w:pPr>
        <w:numPr>
          <w:ilvl w:val="0"/>
          <w:numId w:val="1009"/>
        </w:numPr>
      </w:pPr>
      <w:r>
        <w:t xml:space="preserve">Weisungen sind in Textform (z. B. E-Mail an info@korrigio.de) zu erteilen. Mündliche Weisungen sind unverzüglich in Textform zu bestätigen.</w:t>
      </w:r>
    </w:p>
    <w:p>
      <w:pPr>
        <w:numPr>
          <w:ilvl w:val="0"/>
          <w:numId w:val="1009"/>
        </w:numPr>
      </w:pPr>
      <w:r>
        <w:t xml:space="preserve">Korrigio ist verpflichtet, die Weisungen umgehend zu befolgen, sofern sie nicht offensichtlich gegen geltendes Recht verstoßen (vgl. § 6 Abs. 10).</w:t>
      </w:r>
    </w:p>
    <w:p>
      <w:pPr>
        <w:numPr>
          <w:ilvl w:val="0"/>
          <w:numId w:val="1009"/>
        </w:numPr>
      </w:pPr>
      <w:r>
        <w:t xml:space="preserve">Über die Funktionen der Software (Upload, Auswahl von Aufgabentyp und Modell, Bestätigung des OCR-Textes, Annahme/Ablehnung von KI-Vorschlägen, Export, Löschung) erteilt die Lehrkraft Korrigio Einzelweisungen im Rahmen der durch die Schule erteilten Generalweisung.</w:t>
      </w:r>
    </w:p>
    <w:p>
      <w:r>
        <w:pict>
          <v:rect style="width:0;height:1.5pt" o:hralign="center" o:hrstd="t" o:hr="t"/>
        </w:pict>
      </w:r>
    </w:p>
    <w:bookmarkEnd w:id="26"/>
    <w:bookmarkStart w:id="27" w:name="sub-auftragsverarbeiter"/>
    <w:p>
      <w:pPr>
        <w:pStyle w:val="Heading2"/>
      </w:pPr>
      <w:r>
        <w:t xml:space="preserve">§ 9 Sub-Auftragsverarbeiter</w:t>
      </w:r>
    </w:p>
    <w:p>
      <w:pPr>
        <w:numPr>
          <w:ilvl w:val="0"/>
          <w:numId w:val="1010"/>
        </w:numPr>
      </w:pPr>
      <w:r>
        <w:t xml:space="preserve">Korrigio setzt zur Erbringung der Leistungen die in</w:t>
      </w:r>
      <w:r>
        <w:t xml:space="preserve"> </w:t>
      </w:r>
      <w:r>
        <w:rPr>
          <w:b/>
          <w:bCs/>
        </w:rPr>
        <w:t xml:space="preserve">Anlage 2</w:t>
      </w:r>
      <w:r>
        <w:t xml:space="preserve"> </w:t>
      </w:r>
      <w:r>
        <w:t xml:space="preserve">aufgeführten Sub-Auftragsverarbeiter ein. Die Schule erteilt mit Vertragsabschluss die allgemeine Genehmigung zum Einsatz dieser Sub-Auftragsverarbeiter (Art. 28 Abs. 2 DSGVO).</w:t>
      </w:r>
    </w:p>
    <w:p>
      <w:pPr>
        <w:numPr>
          <w:ilvl w:val="0"/>
          <w:numId w:val="1010"/>
        </w:numPr>
      </w:pPr>
      <w:r>
        <w:t xml:space="preserve">Korrigio hat mit jedem Sub-Auftragsverarbeiter einen Vertrag geschlossen, der diesem Datenschutzpflichten auferlegt, die denen dieses AVV mindestens gleichwertig sind (Art. 28 Abs. 4 DSGVO). Die jeweiligen Vertragsmechanismen sind in</w:t>
      </w:r>
      <w:r>
        <w:t xml:space="preserve"> </w:t>
      </w:r>
      <w:r>
        <w:rPr>
          <w:rStyle w:val="VerbatimChar"/>
        </w:rPr>
        <w:t xml:space="preserve">docs/datenschutz/sub-processors.md</w:t>
      </w:r>
      <w:r>
        <w:t xml:space="preserve"> </w:t>
      </w:r>
      <w:r>
        <w:t xml:space="preserve">dokumentiert.</w:t>
      </w:r>
    </w:p>
    <w:p>
      <w:pPr>
        <w:numPr>
          <w:ilvl w:val="0"/>
          <w:numId w:val="1010"/>
        </w:numPr>
      </w:pPr>
      <w:r>
        <w:rPr>
          <w:b/>
          <w:bCs/>
        </w:rPr>
        <w:t xml:space="preserve">Mitteilungspflicht bei Änderungen:</w:t>
      </w:r>
      <w:r>
        <w:t xml:space="preserve"> </w:t>
      </w:r>
      <w:r>
        <w:t xml:space="preserve">Korrigio informiert die Schule mindestens</w:t>
      </w:r>
      <w:r>
        <w:t xml:space="preserve"> </w:t>
      </w:r>
      <w:r>
        <w:rPr>
          <w:b/>
          <w:bCs/>
        </w:rPr>
        <w:t xml:space="preserve">vier Wochen vor</w:t>
      </w:r>
      <w:r>
        <w:t xml:space="preserve"> </w:t>
      </w:r>
      <w:r>
        <w:t xml:space="preserve">dem Wechsel oder der Hinzunahme eines Sub-Auftragsverarbeiters. Die Information erfolgt schriftlich (E-Mail) an die Schulleitung und die Behördliche Datenschutzbeauftragte.</w:t>
      </w:r>
    </w:p>
    <w:p>
      <w:pPr>
        <w:numPr>
          <w:ilvl w:val="0"/>
          <w:numId w:val="1010"/>
        </w:numPr>
      </w:pPr>
      <w:r>
        <w:rPr>
          <w:b/>
          <w:bCs/>
        </w:rPr>
        <w:t xml:space="preserve">Widerspruchsrecht:</w:t>
      </w:r>
      <w:r>
        <w:t xml:space="preserve"> </w:t>
      </w:r>
      <w:r>
        <w:t xml:space="preserve">Die Schule kann gegen einen geplanten Wechsel oder die Hinzunahme innerhalb von drei Wochen nach Erhalt der Mitteilung mit angemessener sachlicher Begründung Widerspruch erheben. Im Widerspruchsfall sind die Parteien verpflichtet, eine einvernehmliche Lösung zu suchen. Kommt eine solche nicht zustande, kann die Schule den Vertrag fristlos kündigen (§ 2 Abs. 3).</w:t>
      </w:r>
    </w:p>
    <w:p>
      <w:pPr>
        <w:numPr>
          <w:ilvl w:val="0"/>
          <w:numId w:val="1010"/>
        </w:numPr>
      </w:pPr>
      <w:r>
        <w:t xml:space="preserve">Korrigio bleibt der Schule gegenüber für die Einhaltung der Datenschutzpflichten durch die Sub-Auftragsverarbeiter verantwortlich (Art. 28 Abs. 4 Satz 3 DSGVO).</w:t>
      </w:r>
    </w:p>
    <w:p>
      <w:r>
        <w:pict>
          <v:rect style="width:0;height:1.5pt" o:hralign="center" o:hrstd="t" o:hr="t"/>
        </w:pict>
      </w:r>
    </w:p>
    <w:bookmarkEnd w:id="27"/>
    <w:bookmarkStart w:id="28" w:name="X18d06e1bc77754042ad89ddf5a812dc233406e5"/>
    <w:p>
      <w:pPr>
        <w:pStyle w:val="Heading2"/>
      </w:pPr>
      <w:r>
        <w:t xml:space="preserve">§ 10 Technische und organisatorische Maßnahmen (Art. 32 DSGVO)</w:t>
      </w:r>
    </w:p>
    <w:p>
      <w:pPr>
        <w:numPr>
          <w:ilvl w:val="0"/>
          <w:numId w:val="1011"/>
        </w:numPr>
      </w:pPr>
      <w:r>
        <w:t xml:space="preserve">Korrigio hat die in</w:t>
      </w:r>
      <w:r>
        <w:t xml:space="preserve"> </w:t>
      </w:r>
      <w:r>
        <w:rPr>
          <w:b/>
          <w:bCs/>
        </w:rPr>
        <w:t xml:space="preserve">Anlage 1</w:t>
      </w:r>
      <w:r>
        <w:t xml:space="preserve"> </w:t>
      </w:r>
      <w:r>
        <w:t xml:space="preserve">beschriebenen technischen und organisatorischen Maßnahmen ergriffen, um ein dem Risiko angemessenes Schutzniveau zu gewährleisten (Art. 32 DSGVO).</w:t>
      </w:r>
    </w:p>
    <w:p>
      <w:pPr>
        <w:numPr>
          <w:ilvl w:val="0"/>
          <w:numId w:val="1011"/>
        </w:numPr>
      </w:pPr>
      <w:r>
        <w:t xml:space="preserve">Die Schule hat von den TOMs vor Vertragsabschluss Kenntnis genommen und sie als angemessen befunden.</w:t>
      </w:r>
    </w:p>
    <w:p>
      <w:pPr>
        <w:numPr>
          <w:ilvl w:val="0"/>
          <w:numId w:val="1011"/>
        </w:numPr>
      </w:pPr>
      <w:r>
        <w:t xml:space="preserve">Korrigio darf die TOMs während der Vertragslaufzeit weiterentwickeln, sofern das Schutzniveau dadurch nicht abgesenkt wird. Wesentliche Änderungen werden der Schule schriftlich mitgeteilt.</w:t>
      </w:r>
    </w:p>
    <w:p>
      <w:pPr>
        <w:numPr>
          <w:ilvl w:val="0"/>
          <w:numId w:val="1011"/>
        </w:numPr>
      </w:pPr>
      <w:r>
        <w:t xml:space="preserve">Eine ausführliche Beschreibung der TOMs einschließlich Zertifikate (TLS), Hosting-Standorte (Frankfurt, Nürnberg), Verschlüsselung at-rest und in-transit, Zugriffskontrollen, Audit-Protokollierung, Backup-Strategie und Wiederherstellbarkeit befindet sich in der Korrigio-DSFA-Vorlage (</w:t>
      </w:r>
      <w:r>
        <w:rPr>
          <w:rStyle w:val="VerbatimChar"/>
        </w:rPr>
        <w:t xml:space="preserve">docs/datenschutz/korrigio-dsfa-vorlage.md</w:t>
      </w:r>
      <w:r>
        <w:t xml:space="preserve">) § 6.</w:t>
      </w:r>
    </w:p>
    <w:p>
      <w:r>
        <w:pict>
          <v:rect style="width:0;height:1.5pt" o:hralign="center" o:hrstd="t" o:hr="t"/>
        </w:pict>
      </w:r>
    </w:p>
    <w:bookmarkEnd w:id="28"/>
    <w:bookmarkStart w:id="29" w:name="unterstützung-bei-betroffenenrechten"/>
    <w:p>
      <w:pPr>
        <w:pStyle w:val="Heading2"/>
      </w:pPr>
      <w:r>
        <w:t xml:space="preserve">§ 11 Unterstützung bei Betroffenenrechten</w:t>
      </w:r>
    </w:p>
    <w:p>
      <w:pPr>
        <w:numPr>
          <w:ilvl w:val="0"/>
          <w:numId w:val="1012"/>
        </w:numPr>
      </w:pPr>
      <w:r>
        <w:t xml:space="preserve">Soweit gesetzlich möglich, unterstützt Korrigio die Schule bei Anträgen Betroffener (Art. 12-22 DSGVO) durch geeignete technische und organisatorische Maßnahmen (Art. 28 Abs. 3 lit. e DSGVO).</w:t>
      </w:r>
    </w:p>
    <w:p>
      <w:pPr>
        <w:numPr>
          <w:ilvl w:val="0"/>
          <w:numId w:val="1012"/>
        </w:numPr>
      </w:pPr>
      <w:r>
        <w:t xml:space="preserve">Konkret stellt Korrigio bereit:</w:t>
      </w:r>
    </w:p>
    <w:p>
      <w:pPr>
        <w:pStyle w:val="Compact"/>
        <w:numPr>
          <w:ilvl w:val="0"/>
          <w:numId w:val="1013"/>
        </w:numPr>
      </w:pPr>
      <w:r>
        <w:rPr>
          <w:b/>
          <w:bCs/>
        </w:rPr>
        <w:t xml:space="preserve">Auskunft (Art. 15 DSGVO):</w:t>
      </w:r>
      <w:r>
        <w:t xml:space="preserve"> </w:t>
      </w:r>
      <w:r>
        <w:t xml:space="preserve">Self-Service-Export der gespeicherten Korrekturdaten über die Lehrkraft-Oberfläche; auf Anfrage strukturierter Datenexport an info@korrigio.de.</w:t>
      </w:r>
    </w:p>
    <w:p>
      <w:pPr>
        <w:pStyle w:val="Compact"/>
        <w:numPr>
          <w:ilvl w:val="0"/>
          <w:numId w:val="1013"/>
        </w:numPr>
      </w:pPr>
      <w:r>
        <w:rPr>
          <w:b/>
          <w:bCs/>
        </w:rPr>
        <w:t xml:space="preserve">Berichtigung (Art. 16 DSGVO):</w:t>
      </w:r>
      <w:r>
        <w:t xml:space="preserve"> </w:t>
      </w:r>
      <w:r>
        <w:t xml:space="preserve">Lehrkraft kann OCR-Texte und Korrekturen jederzeit in der Oberfläche editieren.</w:t>
      </w:r>
    </w:p>
    <w:p>
      <w:pPr>
        <w:pStyle w:val="Compact"/>
        <w:numPr>
          <w:ilvl w:val="0"/>
          <w:numId w:val="1013"/>
        </w:numPr>
      </w:pPr>
      <w:r>
        <w:rPr>
          <w:b/>
          <w:bCs/>
        </w:rPr>
        <w:t xml:space="preserve">Löschung (Art. 17 DSGVO):</w:t>
      </w:r>
      <w:r>
        <w:t xml:space="preserve"> </w:t>
      </w:r>
      <w:r>
        <w:t xml:space="preserve">Self-Service-Löschung einzelner Submissions sowie Komplett-Löschung des Lehrkraft-Kontos über die Oberfläche.</w:t>
      </w:r>
    </w:p>
    <w:p>
      <w:pPr>
        <w:pStyle w:val="Compact"/>
        <w:numPr>
          <w:ilvl w:val="0"/>
          <w:numId w:val="1013"/>
        </w:numPr>
      </w:pPr>
      <w:r>
        <w:rPr>
          <w:b/>
          <w:bCs/>
        </w:rPr>
        <w:t xml:space="preserve">Einschränkung (Art. 18 DSGVO):</w:t>
      </w:r>
      <w:r>
        <w:t xml:space="preserve"> </w:t>
      </w:r>
      <w:r>
        <w:t xml:space="preserve">Auf Anfrage über info@korrigio.de.</w:t>
      </w:r>
    </w:p>
    <w:p>
      <w:pPr>
        <w:pStyle w:val="Compact"/>
        <w:numPr>
          <w:ilvl w:val="0"/>
          <w:numId w:val="1013"/>
        </w:numPr>
      </w:pPr>
      <w:r>
        <w:rPr>
          <w:b/>
          <w:bCs/>
        </w:rPr>
        <w:t xml:space="preserve">Datenübertragbarkeit (Art. 20 DSGVO):</w:t>
      </w:r>
      <w:r>
        <w:t xml:space="preserve"> </w:t>
      </w:r>
      <w:r>
        <w:t xml:space="preserve">Strukturierter Datenexport (JSON/CSV) auf Anfrage.</w:t>
      </w:r>
    </w:p>
    <w:p>
      <w:pPr>
        <w:pStyle w:val="Compact"/>
        <w:numPr>
          <w:ilvl w:val="0"/>
          <w:numId w:val="1013"/>
        </w:numPr>
      </w:pPr>
      <w:r>
        <w:rPr>
          <w:b/>
          <w:bCs/>
        </w:rPr>
        <w:t xml:space="preserve">Widerspruch (Art. 21 DSGVO):</w:t>
      </w:r>
      <w:r>
        <w:t xml:space="preserve"> </w:t>
      </w:r>
      <w:r>
        <w:t xml:space="preserve">Wirksam durch Konto-Löschung; Verarbeitung wird unverzüglich eingestellt.</w:t>
      </w:r>
    </w:p>
    <w:p>
      <w:pPr>
        <w:numPr>
          <w:ilvl w:val="0"/>
          <w:numId w:val="1014"/>
        </w:numPr>
      </w:pPr>
      <w:r>
        <w:t xml:space="preserve">Anfragen Betroffener, die direkt an Korrigio gerichtet werden, leitet Korrigio unverzüglich an die Schule weiter und beantwortet sie nicht eigenständig.</w:t>
      </w:r>
    </w:p>
    <w:p>
      <w:pPr>
        <w:numPr>
          <w:ilvl w:val="0"/>
          <w:numId w:val="1014"/>
        </w:numPr>
      </w:pPr>
      <w:r>
        <w:t xml:space="preserve">Korrigio stellt der Schule die zur Auskunftserteilung erforderlichen Daten innerhalb von</w:t>
      </w:r>
      <w:r>
        <w:t xml:space="preserve"> </w:t>
      </w:r>
      <w:r>
        <w:rPr>
          <w:b/>
          <w:bCs/>
        </w:rPr>
        <w:t xml:space="preserve">14 Tagen</w:t>
      </w:r>
      <w:r>
        <w:t xml:space="preserve"> </w:t>
      </w:r>
      <w:r>
        <w:t xml:space="preserve">nach schriftlicher Anforderung bereit (E-Mail an info@korrigio.de).</w:t>
      </w:r>
    </w:p>
    <w:p>
      <w:r>
        <w:pict>
          <v:rect style="width:0;height:1.5pt" o:hralign="center" o:hrstd="t" o:hr="t"/>
        </w:pict>
      </w:r>
    </w:p>
    <w:bookmarkEnd w:id="29"/>
    <w:bookmarkStart w:id="30" w:name="X1eba641e700e07b014501b786a4200162180e8c"/>
    <w:p>
      <w:pPr>
        <w:pStyle w:val="Heading2"/>
      </w:pPr>
      <w:r>
        <w:t xml:space="preserve">§ 12 Mitteilungspflichten bei Datenschutzverletzungen</w:t>
      </w:r>
    </w:p>
    <w:p>
      <w:pPr>
        <w:numPr>
          <w:ilvl w:val="0"/>
          <w:numId w:val="1015"/>
        </w:numPr>
      </w:pPr>
      <w:r>
        <w:t xml:space="preserve">Korrigio meldet jeden festgestellten Datenschutzvorfall (Verletzung des Schutzes personenbezogener Daten i. S. v. Art. 4 Nr. 12 DSGVO) der Schule</w:t>
      </w:r>
      <w:r>
        <w:t xml:space="preserve"> </w:t>
      </w:r>
      <w:r>
        <w:rPr>
          <w:b/>
          <w:bCs/>
        </w:rPr>
        <w:t xml:space="preserve">unverzüglich nach Kenntnisnahme</w:t>
      </w:r>
      <w:r>
        <w:t xml:space="preserve"> </w:t>
      </w:r>
      <w:r>
        <w:t xml:space="preserve">(Art. 28 Abs. 3 lit. f DSGVO i. V. m. Art. 33 Abs. 2 DSGVO).</w:t>
      </w:r>
    </w:p>
    <w:p>
      <w:pPr>
        <w:numPr>
          <w:ilvl w:val="0"/>
          <w:numId w:val="1015"/>
        </w:numPr>
      </w:pPr>
      <w:r>
        <w:t xml:space="preserve">Die Meldung enthält mindestens die in Art. 33 Abs. 3 DSGVO genannten Angaben, soweit sie zum Zeitpunkt der Meldung bekannt sind:</w:t>
      </w:r>
    </w:p>
    <w:p>
      <w:pPr>
        <w:pStyle w:val="Compact"/>
        <w:numPr>
          <w:ilvl w:val="0"/>
          <w:numId w:val="1016"/>
        </w:numPr>
      </w:pPr>
      <w:r>
        <w:t xml:space="preserve">Art der Verletzung,</w:t>
      </w:r>
    </w:p>
    <w:p>
      <w:pPr>
        <w:pStyle w:val="Compact"/>
        <w:numPr>
          <w:ilvl w:val="0"/>
          <w:numId w:val="1016"/>
        </w:numPr>
      </w:pPr>
      <w:r>
        <w:t xml:space="preserve">Kategorien und ungefähre Zahl der betroffenen Personen sowie der betroffenen Datensätze,</w:t>
      </w:r>
    </w:p>
    <w:p>
      <w:pPr>
        <w:pStyle w:val="Compact"/>
        <w:numPr>
          <w:ilvl w:val="0"/>
          <w:numId w:val="1016"/>
        </w:numPr>
      </w:pPr>
      <w:r>
        <w:t xml:space="preserve">Name und Kontaktdaten des Korrigio-Ansprechpartners,</w:t>
      </w:r>
    </w:p>
    <w:p>
      <w:pPr>
        <w:pStyle w:val="Compact"/>
        <w:numPr>
          <w:ilvl w:val="0"/>
          <w:numId w:val="1016"/>
        </w:numPr>
      </w:pPr>
      <w:r>
        <w:t xml:space="preserve">wahrscheinliche Folgen,</w:t>
      </w:r>
    </w:p>
    <w:p>
      <w:pPr>
        <w:pStyle w:val="Compact"/>
        <w:numPr>
          <w:ilvl w:val="0"/>
          <w:numId w:val="1016"/>
        </w:numPr>
      </w:pPr>
      <w:r>
        <w:t xml:space="preserve">ergriffene und vorgeschlagene Mitigation-Maßnahmen.</w:t>
      </w:r>
    </w:p>
    <w:p>
      <w:pPr>
        <w:numPr>
          <w:ilvl w:val="0"/>
          <w:numId w:val="1017"/>
        </w:numPr>
      </w:pPr>
      <w:r>
        <w:t xml:space="preserve">Die 72-Stunden-Frist nach Art. 33 Abs. 1 DSGVO trifft die Schule als Verantwortliche und beginnt mit Eingang der Meldung von Korrigio.</w:t>
      </w:r>
    </w:p>
    <w:p>
      <w:pPr>
        <w:numPr>
          <w:ilvl w:val="0"/>
          <w:numId w:val="1017"/>
        </w:numPr>
      </w:pPr>
      <w:r>
        <w:t xml:space="preserve">Korrigio führt ein internes Verzeichnis aller Datenschutzvorfälle gemäß Art. 33 Abs. 5 DSGVO (</w:t>
      </w:r>
      <w:r>
        <w:rPr>
          <w:rStyle w:val="VerbatimChar"/>
        </w:rPr>
        <w:t xml:space="preserve">docs/datenschutz/breach-register.md</w:t>
      </w:r>
      <w:r>
        <w:t xml:space="preserve">).</w:t>
      </w:r>
    </w:p>
    <w:p>
      <w:pPr>
        <w:numPr>
          <w:ilvl w:val="0"/>
          <w:numId w:val="1017"/>
        </w:numPr>
      </w:pPr>
      <w:r>
        <w:t xml:space="preserve">Korrigio unterstützt die Schule bei der Erfüllung der Meldepflicht nach Art. 33 Abs. 1 DSGVO und der Benachrichtigung Betroffener nach Art. 34 DSGVO.</w:t>
      </w:r>
    </w:p>
    <w:p>
      <w:r>
        <w:pict>
          <v:rect style="width:0;height:1.5pt" o:hralign="center" o:hrstd="t" o:hr="t"/>
        </w:pict>
      </w:r>
    </w:p>
    <w:bookmarkEnd w:id="30"/>
    <w:bookmarkStart w:id="31" w:name="audit--und-kontrollrechte"/>
    <w:p>
      <w:pPr>
        <w:pStyle w:val="Heading2"/>
      </w:pPr>
      <w:r>
        <w:t xml:space="preserve">§ 13 Audit- und Kontrollrechte</w:t>
      </w:r>
    </w:p>
    <w:p>
      <w:pPr>
        <w:numPr>
          <w:ilvl w:val="0"/>
          <w:numId w:val="1018"/>
        </w:numPr>
      </w:pPr>
      <w:r>
        <w:t xml:space="preserve">Die Schule ist berechtigt, sich vor Beginn der Datenverarbeitung und sodann</w:t>
      </w:r>
      <w:r>
        <w:t xml:space="preserve"> </w:t>
      </w:r>
      <w:r>
        <w:rPr>
          <w:b/>
          <w:bCs/>
        </w:rPr>
        <w:t xml:space="preserve">einmal jährlich</w:t>
      </w:r>
      <w:r>
        <w:t xml:space="preserve"> </w:t>
      </w:r>
      <w:r>
        <w:t xml:space="preserve">während der Vertragslaufzeit von der Einhaltung der getroffenen Maßnahmen zu überzeugen (Art. 28 Abs. 3 lit. h DSGVO).</w:t>
      </w:r>
    </w:p>
    <w:p>
      <w:pPr>
        <w:numPr>
          <w:ilvl w:val="0"/>
          <w:numId w:val="1018"/>
        </w:numPr>
      </w:pPr>
      <w:r>
        <w:t xml:space="preserve">Die Kontrolle kann durchgeführt werden:</w:t>
      </w:r>
    </w:p>
    <w:p>
      <w:pPr>
        <w:pStyle w:val="Compact"/>
        <w:numPr>
          <w:ilvl w:val="0"/>
          <w:numId w:val="1019"/>
        </w:numPr>
      </w:pPr>
      <w:r>
        <w:t xml:space="preserve">durch</w:t>
      </w:r>
      <w:r>
        <w:t xml:space="preserve"> </w:t>
      </w:r>
      <w:r>
        <w:rPr>
          <w:b/>
          <w:bCs/>
        </w:rPr>
        <w:t xml:space="preserve">Selbstauskunft</w:t>
      </w:r>
      <w:r>
        <w:t xml:space="preserve"> </w:t>
      </w:r>
      <w:r>
        <w:t xml:space="preserve">des Auftragsverarbeiters (Übermittlung aktualisierter TOM-Beschreibung, Audit-Logs-Auszug, Sub-Auftragsverarbeiter-Liste auf Anfrage),</w:t>
      </w:r>
    </w:p>
    <w:p>
      <w:pPr>
        <w:pStyle w:val="Compact"/>
        <w:numPr>
          <w:ilvl w:val="0"/>
          <w:numId w:val="1019"/>
        </w:numPr>
      </w:pPr>
      <w:r>
        <w:t xml:space="preserve">durch</w:t>
      </w:r>
      <w:r>
        <w:t xml:space="preserve"> </w:t>
      </w:r>
      <w:r>
        <w:rPr>
          <w:b/>
          <w:bCs/>
        </w:rPr>
        <w:t xml:space="preserve">Vorlage geeigneter Nachweise</w:t>
      </w:r>
      <w:r>
        <w:t xml:space="preserve"> </w:t>
      </w:r>
      <w:r>
        <w:t xml:space="preserve">(z. B. Beschreibung der ergriffenen Sicherheitsmaßnahmen, Audit-Trail-Auszüge),</w:t>
      </w:r>
    </w:p>
    <w:p>
      <w:pPr>
        <w:pStyle w:val="Compact"/>
        <w:numPr>
          <w:ilvl w:val="0"/>
          <w:numId w:val="1019"/>
        </w:numPr>
      </w:pPr>
      <w:r>
        <w:t xml:space="preserve">durch</w:t>
      </w:r>
      <w:r>
        <w:t xml:space="preserve"> </w:t>
      </w:r>
      <w:r>
        <w:rPr>
          <w:b/>
          <w:bCs/>
        </w:rPr>
        <w:t xml:space="preserve">Vor-Ort-Inspektion</w:t>
      </w:r>
      <w:r>
        <w:t xml:space="preserve"> </w:t>
      </w:r>
      <w:r>
        <w:t xml:space="preserve">nach Vorankündigung von mindestens</w:t>
      </w:r>
      <w:r>
        <w:t xml:space="preserve"> </w:t>
      </w:r>
      <w:r>
        <w:rPr>
          <w:b/>
          <w:bCs/>
        </w:rPr>
        <w:t xml:space="preserve">vier Wochen</w:t>
      </w:r>
      <w:r>
        <w:t xml:space="preserve"> </w:t>
      </w:r>
      <w:r>
        <w:t xml:space="preserve">während der üblichen Geschäftszeiten und unter Wahrung der Betriebsabläufe.</w:t>
      </w:r>
    </w:p>
    <w:p>
      <w:pPr>
        <w:numPr>
          <w:ilvl w:val="0"/>
          <w:numId w:val="1020"/>
        </w:numPr>
      </w:pPr>
      <w:r>
        <w:t xml:space="preserve">Bei einem konkreten datenschutzrechtlichen Anlass (z. B. festgestellter Vorfall) können Inspektionen kurzfristiger erfolgen.</w:t>
      </w:r>
    </w:p>
    <w:p>
      <w:pPr>
        <w:numPr>
          <w:ilvl w:val="0"/>
          <w:numId w:val="1020"/>
        </w:numPr>
      </w:pPr>
      <w:r>
        <w:t xml:space="preserve">Korrigio stellt der Schule auf Anfrage die folgenden Nachweise bereit:</w:t>
      </w:r>
    </w:p>
    <w:p>
      <w:pPr>
        <w:pStyle w:val="Compact"/>
        <w:numPr>
          <w:ilvl w:val="0"/>
          <w:numId w:val="1021"/>
        </w:numPr>
      </w:pPr>
      <w:r>
        <w:t xml:space="preserve">die aktuelle Liste der Sub-Auftragsverarbeiter (Anlage 2),</w:t>
      </w:r>
    </w:p>
    <w:p>
      <w:pPr>
        <w:pStyle w:val="Compact"/>
        <w:numPr>
          <w:ilvl w:val="0"/>
          <w:numId w:val="1021"/>
        </w:numPr>
      </w:pPr>
      <w:r>
        <w:t xml:space="preserve">die aktuellen TOMs (Anlage 1),</w:t>
      </w:r>
    </w:p>
    <w:p>
      <w:pPr>
        <w:pStyle w:val="Compact"/>
        <w:numPr>
          <w:ilvl w:val="0"/>
          <w:numId w:val="1021"/>
        </w:numPr>
      </w:pPr>
      <w:r>
        <w:t xml:space="preserve">einen Auszug der relevanten Audit-Log-Einträge (</w:t>
      </w:r>
      <w:r>
        <w:rPr>
          <w:rStyle w:val="VerbatimChar"/>
        </w:rPr>
        <w:t xml:space="preserve">audit.ai_event_log</w:t>
      </w:r>
      <w:r>
        <w:t xml:space="preserve">,</w:t>
      </w:r>
      <w:r>
        <w:t xml:space="preserve"> </w:t>
      </w:r>
      <w:r>
        <w:rPr>
          <w:rStyle w:val="VerbatimChar"/>
        </w:rPr>
        <w:t xml:space="preserve">audit.human_oversight_log</w:t>
      </w:r>
      <w:r>
        <w:t xml:space="preserve">,</w:t>
      </w:r>
      <w:r>
        <w:t xml:space="preserve"> </w:t>
      </w:r>
      <w:r>
        <w:rPr>
          <w:rStyle w:val="VerbatimChar"/>
        </w:rPr>
        <w:t xml:space="preserve">audit.anonymization_acknowledgment_log</w:t>
      </w:r>
      <w:r>
        <w:t xml:space="preserve">) — pseudonymisiert.</w:t>
      </w:r>
    </w:p>
    <w:p>
      <w:pPr>
        <w:pStyle w:val="Compact"/>
        <w:numPr>
          <w:ilvl w:val="0"/>
          <w:numId w:val="1022"/>
        </w:numPr>
      </w:pPr>
      <w:r>
        <w:t xml:space="preserve">Die Kosten der Kontrolle trägt die jeweils anfordernde Partei. Aufwendungen, die Korrigio zur Bereitstellung von Nachweisen entstehen, sind durch die Pilot-Kostenfreiheit (§ 3 Abs. 3) abgegolten.</w:t>
      </w:r>
    </w:p>
    <w:p>
      <w:r>
        <w:pict>
          <v:rect style="width:0;height:1.5pt" o:hralign="center" o:hrstd="t" o:hr="t"/>
        </w:pict>
      </w:r>
    </w:p>
    <w:bookmarkEnd w:id="31"/>
    <w:bookmarkStart w:id="32" w:name="verarbeitung-außerhalb-der-eu-des-ewr"/>
    <w:p>
      <w:pPr>
        <w:pStyle w:val="Heading2"/>
      </w:pPr>
      <w:r>
        <w:t xml:space="preserve">§ 14 Verarbeitung außerhalb der EU / des EWR</w:t>
      </w:r>
    </w:p>
    <w:p>
      <w:pPr>
        <w:numPr>
          <w:ilvl w:val="0"/>
          <w:numId w:val="1023"/>
        </w:numPr>
      </w:pPr>
      <w:r>
        <w:t xml:space="preserve">Sämtliche Verarbeitungen von Schüler-Daten finden ausschließlich auf Servern in der</w:t>
      </w:r>
      <w:r>
        <w:t xml:space="preserve"> </w:t>
      </w:r>
      <w:r>
        <w:rPr>
          <w:b/>
          <w:bCs/>
        </w:rPr>
        <w:t xml:space="preserve">Europäischen Union</w:t>
      </w:r>
      <w:r>
        <w:t xml:space="preserve"> </w:t>
      </w:r>
      <w:r>
        <w:t xml:space="preserve">statt (Frankfurt am Main: Supabase, AWS Bedrock; Nürnberg: Netcup VPS; Paris: Mistral AI als Backup-LLM; Falkenstein: Hetzner Storage Box als verschlüsseltes Backup-Ziel).</w:t>
      </w:r>
    </w:p>
    <w:p>
      <w:pPr>
        <w:numPr>
          <w:ilvl w:val="0"/>
          <w:numId w:val="1023"/>
        </w:numPr>
      </w:pPr>
      <w:r>
        <w:t xml:space="preserve">Eine Übermittlung von Schüler-Daten in Drittländer findet</w:t>
      </w:r>
      <w:r>
        <w:t xml:space="preserve"> </w:t>
      </w:r>
      <w:r>
        <w:rPr>
          <w:b/>
          <w:bCs/>
        </w:rPr>
        <w:t xml:space="preserve">nicht</w:t>
      </w:r>
      <w:r>
        <w:t xml:space="preserve"> </w:t>
      </w:r>
      <w:r>
        <w:t xml:space="preserve">statt.</w:t>
      </w:r>
    </w:p>
    <w:p>
      <w:pPr>
        <w:numPr>
          <w:ilvl w:val="0"/>
          <w:numId w:val="1023"/>
        </w:numPr>
      </w:pPr>
      <w:r>
        <w:t xml:space="preserve">Eine etwaige Drittland-Übermittlung im Bereich der Zahlungsabwicklung (Stripe Payments Europe Ltd., Irland — ggf. konzerninterne Weiterleitung in die USA via EU-Standardvertragsklauseln) ist im Pilot-Betrieb</w:t>
      </w:r>
      <w:r>
        <w:t xml:space="preserve"> </w:t>
      </w:r>
      <w:r>
        <w:rPr>
          <w:b/>
          <w:bCs/>
        </w:rPr>
        <w:t xml:space="preserve">nicht relevant</w:t>
      </w:r>
      <w:r>
        <w:t xml:space="preserve">, da die Pilot-Phase unentgeltlich ist und keine Zahlungs-Datenverarbeitung stattfindet.</w:t>
      </w:r>
    </w:p>
    <w:p>
      <w:pPr>
        <w:numPr>
          <w:ilvl w:val="0"/>
          <w:numId w:val="1023"/>
        </w:numPr>
      </w:pPr>
      <w:r>
        <w:t xml:space="preserve">Eine Drittland-Übermittlung außerhalb der vorstehenden Konstellation darf nur auf ausdrückliche Weisung der Schule und unter Einhaltung der Anforderungen des Kapitels V DSGVO erfolgen.</w:t>
      </w:r>
    </w:p>
    <w:p>
      <w:r>
        <w:pict>
          <v:rect style="width:0;height:1.5pt" o:hralign="center" o:hrstd="t" o:hr="t"/>
        </w:pict>
      </w:r>
    </w:p>
    <w:bookmarkEnd w:id="32"/>
    <w:bookmarkStart w:id="33" w:name="beendigung-löschung-und-rückgabe"/>
    <w:p>
      <w:pPr>
        <w:pStyle w:val="Heading2"/>
      </w:pPr>
      <w:r>
        <w:t xml:space="preserve">§ 15 Beendigung, Löschung und Rückgabe</w:t>
      </w:r>
    </w:p>
    <w:p>
      <w:pPr>
        <w:pStyle w:val="Compact"/>
        <w:numPr>
          <w:ilvl w:val="0"/>
          <w:numId w:val="1024"/>
        </w:numPr>
      </w:pPr>
      <w:r>
        <w:t xml:space="preserve">Bei Beendigung dieses Vertrages — gleich aus welchem Grund — wird Korrigio nach Wahl der Schule entweder:</w:t>
      </w:r>
    </w:p>
    <w:p>
      <w:pPr>
        <w:pStyle w:val="Compact"/>
        <w:numPr>
          <w:ilvl w:val="0"/>
          <w:numId w:val="1025"/>
        </w:numPr>
      </w:pPr>
      <w:r>
        <w:t xml:space="preserve">sämtliche bei Korrigio verarbeiteten personenbezogenen Daten an die Schule</w:t>
      </w:r>
      <w:r>
        <w:t xml:space="preserve"> </w:t>
      </w:r>
      <w:r>
        <w:rPr>
          <w:b/>
          <w:bCs/>
        </w:rPr>
        <w:t xml:space="preserve">zurückgeben</w:t>
      </w:r>
      <w:r>
        <w:t xml:space="preserve"> </w:t>
      </w:r>
      <w:r>
        <w:t xml:space="preserve">(strukturierter Export im JSON-Format) und anschließend löschen, oder</w:t>
      </w:r>
    </w:p>
    <w:p>
      <w:pPr>
        <w:pStyle w:val="Compact"/>
        <w:numPr>
          <w:ilvl w:val="0"/>
          <w:numId w:val="1025"/>
        </w:numPr>
      </w:pPr>
      <w:r>
        <w:t xml:space="preserve">sämtliche bei Korrigio verarbeiteten personenbezogenen Daten</w:t>
      </w:r>
      <w:r>
        <w:t xml:space="preserve"> </w:t>
      </w:r>
      <w:r>
        <w:rPr>
          <w:b/>
          <w:bCs/>
        </w:rPr>
        <w:t xml:space="preserve">löschen</w:t>
      </w:r>
      <w:r>
        <w:t xml:space="preserve">, sofern keine gesetzliche Aufbewahrungspflicht besteht.</w:t>
      </w:r>
    </w:p>
    <w:p>
      <w:pPr>
        <w:numPr>
          <w:ilvl w:val="0"/>
          <w:numId w:val="1026"/>
        </w:numPr>
      </w:pPr>
      <w:r>
        <w:t xml:space="preserve">Die Wahl ist von der Schule innerhalb von</w:t>
      </w:r>
      <w:r>
        <w:t xml:space="preserve"> </w:t>
      </w:r>
      <w:r>
        <w:rPr>
          <w:b/>
          <w:bCs/>
        </w:rPr>
        <w:t xml:space="preserve">30 Tagen</w:t>
      </w:r>
      <w:r>
        <w:t xml:space="preserve"> </w:t>
      </w:r>
      <w:r>
        <w:t xml:space="preserve">nach Vertragsbeendigung schriftlich (E-Mail an info@korrigio.de) auszuüben. Trifft die Schule keine Wahl, gilt Variante b (Löschung).</w:t>
      </w:r>
    </w:p>
    <w:p>
      <w:pPr>
        <w:numPr>
          <w:ilvl w:val="0"/>
          <w:numId w:val="1026"/>
        </w:numPr>
      </w:pPr>
      <w:r>
        <w:t xml:space="preserve">Die Löschung umfasst:</w:t>
      </w:r>
    </w:p>
    <w:p>
      <w:pPr>
        <w:pStyle w:val="Compact"/>
        <w:numPr>
          <w:ilvl w:val="0"/>
          <w:numId w:val="1027"/>
        </w:numPr>
      </w:pPr>
      <w:r>
        <w:t xml:space="preserve">die in der Datenbank gespeicherten Korrekturdaten, OCR-Texte und KI-Vorschläge,</w:t>
      </w:r>
    </w:p>
    <w:p>
      <w:pPr>
        <w:pStyle w:val="Compact"/>
        <w:numPr>
          <w:ilvl w:val="0"/>
          <w:numId w:val="1027"/>
        </w:numPr>
      </w:pPr>
      <w:r>
        <w:t xml:space="preserve">ggf. zwischengespeicherte Bild-Uploads,</w:t>
      </w:r>
    </w:p>
    <w:p>
      <w:pPr>
        <w:pStyle w:val="Compact"/>
        <w:numPr>
          <w:ilvl w:val="0"/>
          <w:numId w:val="1027"/>
        </w:numPr>
      </w:pPr>
      <w:r>
        <w:t xml:space="preserve">die Lehrkraft-Account-Daten (sofern die Lehrkraft keine separate Konto-Erhaltung wünscht),</w:t>
      </w:r>
    </w:p>
    <w:p>
      <w:pPr>
        <w:pStyle w:val="Compact"/>
        <w:numPr>
          <w:ilvl w:val="0"/>
          <w:numId w:val="1027"/>
        </w:numPr>
      </w:pPr>
      <w:r>
        <w:t xml:space="preserve">die Audit-Tabellen-Einträge (mit der Ausnahme nach Abs. 4).</w:t>
      </w:r>
    </w:p>
    <w:p>
      <w:pPr>
        <w:numPr>
          <w:ilvl w:val="0"/>
          <w:numId w:val="1028"/>
        </w:numPr>
      </w:pPr>
      <w:r>
        <w:rPr>
          <w:b/>
          <w:bCs/>
        </w:rPr>
        <w:t xml:space="preserve">Audit-Aufbewahrung:</w:t>
      </w:r>
      <w:r>
        <w:t xml:space="preserve"> </w:t>
      </w:r>
      <w:r>
        <w:t xml:space="preserve">Audit-Log-Einträge nach EU AI Act Art. 12 (</w:t>
      </w:r>
      <w:r>
        <w:rPr>
          <w:rStyle w:val="VerbatimChar"/>
        </w:rPr>
        <w:t xml:space="preserve">audit.ai_event_log</w:t>
      </w:r>
      <w:r>
        <w:t xml:space="preserve"> </w:t>
      </w:r>
      <w:r>
        <w:t xml:space="preserve">etc.) werden gemäß den im Korrigio-DSFA § 6 dokumentierten Aufbewahrungsfristen (183 bzw. 366 Tage)</w:t>
      </w:r>
      <w:r>
        <w:t xml:space="preserve"> </w:t>
      </w:r>
      <w:r>
        <w:rPr>
          <w:b/>
          <w:bCs/>
        </w:rPr>
        <w:t xml:space="preserve">automatisch gelöscht</w:t>
      </w:r>
      <w:r>
        <w:t xml:space="preserve">. Diese Einträge enthalten keine Klartext-Inhalte, sondern ausschließlich pseudonymisierte Identifikatoren und Hashes; sie dienen dem Nachweis der gesetzlich vorgeschriebenen Compliance.</w:t>
      </w:r>
    </w:p>
    <w:p>
      <w:pPr>
        <w:numPr>
          <w:ilvl w:val="0"/>
          <w:numId w:val="1028"/>
        </w:numPr>
      </w:pPr>
      <w:r>
        <w:t xml:space="preserve">Korrigio übermittelt der Schule binnen</w:t>
      </w:r>
      <w:r>
        <w:t xml:space="preserve"> </w:t>
      </w:r>
      <w:r>
        <w:rPr>
          <w:b/>
          <w:bCs/>
        </w:rPr>
        <w:t xml:space="preserve">30 Tagen</w:t>
      </w:r>
      <w:r>
        <w:t xml:space="preserve"> </w:t>
      </w:r>
      <w:r>
        <w:t xml:space="preserve">nach Vollzug der Löschung eine schriftliche Bestätigung der Löschung.</w:t>
      </w:r>
    </w:p>
    <w:p>
      <w:r>
        <w:pict>
          <v:rect style="width:0;height:1.5pt" o:hralign="center" o:hrstd="t" o:hr="t"/>
        </w:pict>
      </w:r>
    </w:p>
    <w:bookmarkEnd w:id="33"/>
    <w:bookmarkStart w:id="34" w:name="haftung"/>
    <w:p>
      <w:pPr>
        <w:pStyle w:val="Heading2"/>
      </w:pPr>
      <w:r>
        <w:t xml:space="preserve">§ 16 Haftung</w:t>
      </w:r>
    </w:p>
    <w:p>
      <w:pPr>
        <w:numPr>
          <w:ilvl w:val="0"/>
          <w:numId w:val="1029"/>
        </w:numPr>
      </w:pPr>
      <w:r>
        <w:t xml:space="preserve">Im Verhältnis zwischen der Schule und Korrigio gilt</w:t>
      </w:r>
      <w:r>
        <w:t xml:space="preserve"> </w:t>
      </w:r>
      <w:r>
        <w:rPr>
          <w:b/>
          <w:bCs/>
        </w:rPr>
        <w:t xml:space="preserve">Art. 82 DSGVO</w:t>
      </w:r>
      <w:r>
        <w:t xml:space="preserve"> </w:t>
      </w:r>
      <w:r>
        <w:t xml:space="preserve">(Haftung gegenüber Betroffenen) sowie</w:t>
      </w:r>
      <w:r>
        <w:t xml:space="preserve"> </w:t>
      </w:r>
      <w:r>
        <w:rPr>
          <w:b/>
          <w:bCs/>
        </w:rPr>
        <w:t xml:space="preserve">Art. 28 Abs. 10 DSGVO</w:t>
      </w:r>
      <w:r>
        <w:t xml:space="preserve"> </w:t>
      </w:r>
      <w:r>
        <w:t xml:space="preserve">(Mitverantwortlichkeit bei Überschreitung der Weisung) unmittelbar.</w:t>
      </w:r>
    </w:p>
    <w:p>
      <w:pPr>
        <w:numPr>
          <w:ilvl w:val="0"/>
          <w:numId w:val="1029"/>
        </w:numPr>
      </w:pPr>
      <w:r>
        <w:t xml:space="preserve">Im Übrigen — also außerhalb der gesetzlich zwingenden Haftungstatbestände nach Art. 82 DSGVO — haftet Korrigio aufgrund der</w:t>
      </w:r>
      <w:r>
        <w:t xml:space="preserve"> </w:t>
      </w:r>
      <w:r>
        <w:rPr>
          <w:b/>
          <w:bCs/>
        </w:rPr>
        <w:t xml:space="preserve">Unentgeltlichkeit</w:t>
      </w:r>
      <w:r>
        <w:t xml:space="preserve"> </w:t>
      </w:r>
      <w:r>
        <w:t xml:space="preserve">der Pilot-Phase wie folgt:</w:t>
      </w:r>
    </w:p>
    <w:p>
      <w:pPr>
        <w:pStyle w:val="Compact"/>
        <w:numPr>
          <w:ilvl w:val="0"/>
          <w:numId w:val="1030"/>
        </w:numPr>
      </w:pPr>
      <w:r>
        <w:t xml:space="preserve">für</w:t>
      </w:r>
      <w:r>
        <w:t xml:space="preserve"> </w:t>
      </w:r>
      <w:r>
        <w:rPr>
          <w:b/>
          <w:bCs/>
        </w:rPr>
        <w:t xml:space="preserve">Vorsatz und grobe Fahrlässigkeit</w:t>
      </w:r>
      <w:r>
        <w:t xml:space="preserve"> </w:t>
      </w:r>
      <w:r>
        <w:t xml:space="preserve">unbeschränkt,</w:t>
      </w:r>
    </w:p>
    <w:p>
      <w:pPr>
        <w:pStyle w:val="Compact"/>
        <w:numPr>
          <w:ilvl w:val="0"/>
          <w:numId w:val="1030"/>
        </w:numPr>
      </w:pPr>
      <w:r>
        <w:t xml:space="preserve">für</w:t>
      </w:r>
      <w:r>
        <w:t xml:space="preserve"> </w:t>
      </w:r>
      <w:r>
        <w:rPr>
          <w:b/>
          <w:bCs/>
        </w:rPr>
        <w:t xml:space="preserve">leichte Fahrlässigkeit</w:t>
      </w:r>
      <w:r>
        <w:t xml:space="preserve"> </w:t>
      </w:r>
      <w:r>
        <w:t xml:space="preserve">nur bei Verletzung wesentlicher Vertragspflichten (Kardinalpflichten); der Höhe nach beschränkt auf den vertragstypischen, vorhersehbaren Schaden.</w:t>
      </w:r>
    </w:p>
    <w:p>
      <w:pPr>
        <w:pStyle w:val="Compact"/>
        <w:numPr>
          <w:ilvl w:val="0"/>
          <w:numId w:val="1031"/>
        </w:numPr>
      </w:pPr>
      <w:r>
        <w:t xml:space="preserve">Diese Haftungsbeschränkung gilt nicht:</w:t>
      </w:r>
    </w:p>
    <w:p>
      <w:pPr>
        <w:pStyle w:val="Compact"/>
        <w:numPr>
          <w:ilvl w:val="0"/>
          <w:numId w:val="1032"/>
        </w:numPr>
      </w:pPr>
      <w:r>
        <w:t xml:space="preserve">für Schadensersatzansprüche nach Art. 82 DSGVO (gesetzlich zwingend),</w:t>
      </w:r>
    </w:p>
    <w:p>
      <w:pPr>
        <w:pStyle w:val="Compact"/>
        <w:numPr>
          <w:ilvl w:val="0"/>
          <w:numId w:val="1032"/>
        </w:numPr>
      </w:pPr>
      <w:r>
        <w:t xml:space="preserve">für Schäden aus der Verletzung des Lebens, des Körpers oder der Gesundheit,</w:t>
      </w:r>
    </w:p>
    <w:p>
      <w:pPr>
        <w:pStyle w:val="Compact"/>
        <w:numPr>
          <w:ilvl w:val="0"/>
          <w:numId w:val="1032"/>
        </w:numPr>
      </w:pPr>
      <w:r>
        <w:t xml:space="preserve">soweit Korrigio einen Mangel arglistig verschwiegen oder eine Beschaffenheitsgarantie übernommen hat.</w:t>
      </w:r>
    </w:p>
    <w:p>
      <w:r>
        <w:pict>
          <v:rect style="width:0;height:1.5pt" o:hralign="center" o:hrstd="t" o:hr="t"/>
        </w:pict>
      </w:r>
    </w:p>
    <w:bookmarkEnd w:id="34"/>
    <w:bookmarkStart w:id="35" w:name="Xd93c4b9aefe2c4800b3321af3ca560644d7a3b3"/>
    <w:p>
      <w:pPr>
        <w:pStyle w:val="Heading2"/>
      </w:pPr>
      <w:r>
        <w:t xml:space="preserve">§ 17 EU AI Act und Vorbereitung auf Hochrisiko-KI-Pflichten</w:t>
      </w:r>
    </w:p>
    <w:p>
      <w:pPr>
        <w:numPr>
          <w:ilvl w:val="0"/>
          <w:numId w:val="1033"/>
        </w:numPr>
      </w:pPr>
      <w:r>
        <w:t xml:space="preserve">Die Verordnung (EU) 2024/1689 (EU AI Act) ist hinsichtlich der Pflichten für Hochrisiko-KI-Systeme ab dem</w:t>
      </w:r>
      <w:r>
        <w:t xml:space="preserve"> </w:t>
      </w:r>
      <w:r>
        <w:rPr>
          <w:b/>
          <w:bCs/>
        </w:rPr>
        <w:t xml:space="preserve">02. August 2026</w:t>
      </w:r>
      <w:r>
        <w:t xml:space="preserve"> </w:t>
      </w:r>
      <w:r>
        <w:t xml:space="preserve">anwendbar — also einen Tag nach Beendigung dieses Pilot-Vertrages (§ 2 Abs. 2). Im Pilot-Zeitraum bestehen die Hochrisiko-Pflichten daher nicht unmittelbar.</w:t>
      </w:r>
    </w:p>
    <w:p>
      <w:pPr>
        <w:numPr>
          <w:ilvl w:val="0"/>
          <w:numId w:val="1033"/>
        </w:numPr>
      </w:pPr>
      <w:r>
        <w:t xml:space="preserve">Korrigio dokumentiert dennoch bereits jetzt die für eine etwaige Hochrisiko-Klassifizierung relevanten Maßnahmen (insb. revisionsfeste Audit-Protokolle nach AI Act Art. 12 — siehe § 6 Abs. 6).</w:t>
      </w:r>
    </w:p>
    <w:p>
      <w:pPr>
        <w:numPr>
          <w:ilvl w:val="0"/>
          <w:numId w:val="1033"/>
        </w:numPr>
      </w:pPr>
      <w:r>
        <w:t xml:space="preserve">Im Falle einer Anschluss-Vereinbarung über den 31. Juli 2026 hinaus werden die Parteien die dann anwendbaren Pflichten — insbesondere die Pflichten der Schule als „Betreiber” eines Hochrisiko-KI-Systems gemäß AI Act Art. 26 — in einem ergänzenden Vertrag regeln.</w:t>
      </w:r>
    </w:p>
    <w:p>
      <w:pPr>
        <w:numPr>
          <w:ilvl w:val="0"/>
          <w:numId w:val="1033"/>
        </w:numPr>
      </w:pPr>
      <w:r>
        <w:t xml:space="preserve">Korrigio positioniert das Produkt im Pilot-Zeitraum ausdrücklich als</w:t>
      </w:r>
      <w:r>
        <w:t xml:space="preserve"> </w:t>
      </w:r>
      <w:r>
        <w:rPr>
          <w:b/>
          <w:bCs/>
        </w:rPr>
        <w:t xml:space="preserve">Assistenzsystem</w:t>
      </w:r>
      <w:r>
        <w:t xml:space="preserve"> </w:t>
      </w:r>
      <w:r>
        <w:t xml:space="preserve">mit menschlicher Letztentscheidung; eine automatische Bewertung oder Notenerteilung findet nicht statt (Art. 22 DSGVO).</w:t>
      </w:r>
    </w:p>
    <w:p>
      <w:r>
        <w:pict>
          <v:rect style="width:0;height:1.5pt" o:hralign="center" o:hrstd="t" o:hr="t"/>
        </w:pict>
      </w:r>
    </w:p>
    <w:bookmarkEnd w:id="35"/>
    <w:bookmarkStart w:id="36" w:name="schlussbestimmungen"/>
    <w:p>
      <w:pPr>
        <w:pStyle w:val="Heading2"/>
      </w:pPr>
      <w:r>
        <w:t xml:space="preserve">§ 18 Schlussbestimmungen</w:t>
      </w:r>
    </w:p>
    <w:p>
      <w:pPr>
        <w:numPr>
          <w:ilvl w:val="0"/>
          <w:numId w:val="1034"/>
        </w:numPr>
      </w:pPr>
      <w:r>
        <w:rPr>
          <w:b/>
          <w:bCs/>
        </w:rPr>
        <w:t xml:space="preserve">Schriftform:</w:t>
      </w:r>
      <w:r>
        <w:t xml:space="preserve"> </w:t>
      </w:r>
      <w:r>
        <w:t xml:space="preserve">Änderungen und Ergänzungen dieses Vertrages bedürfen der Schriftform; dies gilt auch für die Aufhebung dieser Schriftformklausel. Textform (z. B. E-Mail) genügt.</w:t>
      </w:r>
    </w:p>
    <w:p>
      <w:pPr>
        <w:numPr>
          <w:ilvl w:val="0"/>
          <w:numId w:val="1034"/>
        </w:numPr>
      </w:pPr>
      <w:r>
        <w:rPr>
          <w:b/>
          <w:bCs/>
        </w:rPr>
        <w:t xml:space="preserve">Salvatorische Klausel:</w:t>
      </w:r>
      <w:r>
        <w:t xml:space="preserve"> </w:t>
      </w:r>
      <w:r>
        <w:t xml:space="preserve">Sollten einzelne Bestimmungen dieses Vertrages unwirksam oder undurchführbar sein, so wird die Wirksamkeit des Vertrages im Übrigen nicht berührt. Anstelle der unwirksamen Bestimmung gilt diejenige wirksame Regelung als vereinbart, die dem mit der unwirksamen Bestimmung verfolgten Zweck am nächsten kommt.</w:t>
      </w:r>
    </w:p>
    <w:p>
      <w:pPr>
        <w:numPr>
          <w:ilvl w:val="0"/>
          <w:numId w:val="1034"/>
        </w:numPr>
      </w:pPr>
      <w:r>
        <w:rPr>
          <w:b/>
          <w:bCs/>
        </w:rPr>
        <w:t xml:space="preserve">Verhältnis zu anderen Vereinbarungen:</w:t>
      </w:r>
      <w:r>
        <w:t xml:space="preserve"> </w:t>
      </w:r>
      <w:r>
        <w:t xml:space="preserve">Bei Widersprüchen zwischen diesem AVV und den allgemeinen Korrigio-Nutzungsbedingungen (korrigio.de/nutzungsbedingungen) gehen die Bestimmungen dieses AVV vor.</w:t>
      </w:r>
    </w:p>
    <w:p>
      <w:pPr>
        <w:numPr>
          <w:ilvl w:val="0"/>
          <w:numId w:val="1034"/>
        </w:numPr>
      </w:pPr>
      <w:r>
        <w:rPr>
          <w:b/>
          <w:bCs/>
        </w:rPr>
        <w:t xml:space="preserve">Anwendbares Recht:</w:t>
      </w:r>
      <w:r>
        <w:t xml:space="preserve"> </w:t>
      </w:r>
      <w:r>
        <w:t xml:space="preserve">Es gilt das Recht der Bundesrepublik Deutschland unter Ausschluss des Internationalen Privatrechts und der UN-Kaufrechtskonvention.</w:t>
      </w:r>
    </w:p>
    <w:p>
      <w:pPr>
        <w:numPr>
          <w:ilvl w:val="0"/>
          <w:numId w:val="1034"/>
        </w:numPr>
      </w:pPr>
      <w:r>
        <w:rPr>
          <w:b/>
          <w:bCs/>
        </w:rPr>
        <w:t xml:space="preserve">Gerichtsstand:</w:t>
      </w:r>
      <w:r>
        <w:t xml:space="preserve"> </w:t>
      </w:r>
      <w:r>
        <w:t xml:space="preserve">Gerichtsstand für sämtliche Streitigkeiten aus diesem Vertrag ist</w:t>
      </w:r>
      <w:r>
        <w:t xml:space="preserve"> </w:t>
      </w:r>
      <w:r>
        <w:rPr>
          <w:b/>
          <w:bCs/>
        </w:rPr>
        <w:t xml:space="preserve">München</w:t>
      </w:r>
      <w:r>
        <w:t xml:space="preserve">.</w:t>
      </w:r>
    </w:p>
    <w:p>
      <w:pPr>
        <w:numPr>
          <w:ilvl w:val="0"/>
          <w:numId w:val="1034"/>
        </w:numPr>
      </w:pPr>
      <w:r>
        <w:rPr>
          <w:b/>
          <w:bCs/>
        </w:rPr>
        <w:t xml:space="preserve">Anlagen:</w:t>
      </w:r>
      <w:r>
        <w:t xml:space="preserve"> </w:t>
      </w:r>
      <w:r>
        <w:t xml:space="preserve">Folgende Anlagen sind integraler Bestandteil dieses Vertrages:</w:t>
      </w:r>
    </w:p>
    <w:p>
      <w:pPr>
        <w:pStyle w:val="Compact"/>
        <w:numPr>
          <w:ilvl w:val="0"/>
          <w:numId w:val="1035"/>
        </w:numPr>
      </w:pPr>
      <w:r>
        <w:t xml:space="preserve">Anlage 1: Technische und organisatorische Maßnahmen (Art. 32 DSGVO)</w:t>
      </w:r>
    </w:p>
    <w:p>
      <w:pPr>
        <w:pStyle w:val="Compact"/>
        <w:numPr>
          <w:ilvl w:val="0"/>
          <w:numId w:val="1035"/>
        </w:numPr>
      </w:pPr>
      <w:r>
        <w:t xml:space="preserve">Anlage 2: Sub-Auftragsverarbeiter</w:t>
      </w:r>
    </w:p>
    <w:p>
      <w:pPr>
        <w:pStyle w:val="Compact"/>
        <w:numPr>
          <w:ilvl w:val="0"/>
          <w:numId w:val="1035"/>
        </w:numPr>
      </w:pPr>
      <w:r>
        <w:t xml:space="preserve">Anlage 3: Liste teilnehmender Lehrkräfte (von der Schule auszufüllen und Korrigio zu übermitteln)</w:t>
      </w:r>
    </w:p>
    <w:p>
      <w:r>
        <w:pict>
          <v:rect style="width:0;height:1.5pt" o:hralign="center" o:hrstd="t" o:hr="t"/>
        </w:pict>
      </w:r>
    </w:p>
    <w:bookmarkEnd w:id="36"/>
    <w:bookmarkStart w:id="37" w:name="unterschriften"/>
    <w:p>
      <w:pPr>
        <w:pStyle w:val="Heading2"/>
      </w:pPr>
      <w:r>
        <w:t xml:space="preserve">Unterschriften</w:t>
      </w:r>
    </w:p>
    <w:p>
      <w:pPr>
        <w:pStyle w:val="FirstParagraph"/>
      </w:pPr>
      <w:r>
        <w:t xml:space="preserve">Ort, Datum: ________________________________</w:t>
      </w:r>
    </w:p>
    <w:p>
      <w:pPr>
        <w:pStyle w:val="BodyText"/>
      </w:pPr>
      <w:r>
        <w:rPr>
          <w:b/>
          <w:bCs/>
        </w:rPr>
        <w:t xml:space="preserve">Für die Schule</w:t>
      </w:r>
      <w:r>
        <w:t xml:space="preserve"> </w:t>
      </w:r>
      <w:r>
        <w:t xml:space="preserve">(Verantwortlicher):</w:t>
      </w:r>
    </w:p>
    <w:p>
      <w:r>
        <w:pict>
          <v:rect style="width:0;height:1.5pt" o:hralign="center" o:hrstd="t" o:hr="t"/>
        </w:pict>
      </w:r>
    </w:p>
    <w:p>
      <w:pPr>
        <w:pStyle w:val="FirstParagraph"/>
      </w:pPr>
      <w:r>
        <w:t xml:space="preserve">OStD Christoph Pfaffendorf</w:t>
      </w:r>
      <w:r>
        <w:t xml:space="preserve"> </w:t>
      </w:r>
      <w:r>
        <w:t xml:space="preserve">Schulleiter, Gisela-Gymnasium München</w:t>
      </w:r>
    </w:p>
    <w:p>
      <w:pPr>
        <w:pStyle w:val="BodyText"/>
      </w:pPr>
      <w:r>
        <w:rPr>
          <w:b/>
          <w:bCs/>
        </w:rPr>
        <w:t xml:space="preserve">Für Korrigio</w:t>
      </w:r>
      <w:r>
        <w:t xml:space="preserve"> </w:t>
      </w:r>
      <w:r>
        <w:t xml:space="preserve">(Auftragsverarbeiter):</w:t>
      </w:r>
    </w:p>
    <w:p>
      <w:r>
        <w:pict>
          <v:rect style="width:0;height:1.5pt" o:hralign="center" o:hrstd="t" o:hr="t"/>
        </w:pict>
      </w:r>
    </w:p>
    <w:p>
      <w:pPr>
        <w:pStyle w:val="FirstParagraph"/>
      </w:pPr>
      <w:r>
        <w:t xml:space="preserve">Felix Beck</w:t>
      </w:r>
      <w:r>
        <w:t xml:space="preserve"> </w:t>
      </w:r>
      <w:r>
        <w:t xml:space="preserve">Einzelunternehmer (ChessRiddle), Korrigio</w:t>
      </w:r>
    </w:p>
    <w:p>
      <w:r>
        <w:pict>
          <v:rect style="width:0;height:1.5pt" o:hralign="center" o:hrstd="t" o:hr="t"/>
        </w:pict>
      </w:r>
    </w:p>
    <w:bookmarkEnd w:id="37"/>
    <w:bookmarkStart w:id="43" w:name="Xc91188121dd8ee8bd7268042274a8fe5a01fc55"/>
    <w:p>
      <w:pPr>
        <w:pStyle w:val="Heading2"/>
      </w:pPr>
      <w:r>
        <w:t xml:space="preserve">Anlage 1 — Technische und organisatorische Maßnahmen (Art. 32 DSGVO)</w:t>
      </w:r>
    </w:p>
    <w:p>
      <w:pPr>
        <w:pStyle w:val="FirstParagraph"/>
      </w:pPr>
      <w:r>
        <w:t xml:space="preserve">Die nachfolgende Übersicht ist eine kompakte Darstellung der von Korrigio ergriffenen TOMs. Eine ausführliche Darstellung enthält die Korrigio-DSFA-Vorlage in</w:t>
      </w:r>
      <w:r>
        <w:t xml:space="preserve"> </w:t>
      </w:r>
      <w:r>
        <w:rPr>
          <w:rStyle w:val="VerbatimChar"/>
        </w:rPr>
        <w:t xml:space="preserve">docs/datenschutz/korrigio-dsfa-vorlage.md</w:t>
      </w:r>
      <w:r>
        <w:t xml:space="preserve"> </w:t>
      </w:r>
      <w:r>
        <w:t xml:space="preserve">§ 6, auf die hiermit ausdrücklich verwiesen wird.</w:t>
      </w:r>
    </w:p>
    <w:bookmarkStart w:id="38" w:name="vertraulichkeit"/>
    <w:p>
      <w:pPr>
        <w:pStyle w:val="Heading3"/>
      </w:pPr>
      <w:r>
        <w:t xml:space="preserve">Vertraulichkeit</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Maßnahme</w:t>
            </w:r>
          </w:p>
        </w:tc>
        <w:tc>
          <w:tcPr/>
          <w:p>
            <w:pPr>
              <w:pStyle w:val="Compact"/>
            </w:pPr>
            <w:r>
              <w:t xml:space="preserve">Umsetzung</w:t>
            </w:r>
          </w:p>
        </w:tc>
      </w:tr>
      <w:tr>
        <w:tc>
          <w:tcPr/>
          <w:p>
            <w:pPr>
              <w:pStyle w:val="Compact"/>
            </w:pPr>
            <w:r>
              <w:t xml:space="preserve">Verschlüsselung in Transit</w:t>
            </w:r>
          </w:p>
        </w:tc>
        <w:tc>
          <w:tcPr/>
          <w:p>
            <w:pPr>
              <w:pStyle w:val="Compact"/>
            </w:pPr>
            <w:r>
              <w:t xml:space="preserve">TLS 1.3 für sämtliche Datenübertragungen (Frontend ↔ Backend, Backend ↔ Sub-Auftragsverarbeiter)</w:t>
            </w:r>
          </w:p>
        </w:tc>
      </w:tr>
      <w:tr>
        <w:tc>
          <w:tcPr/>
          <w:p>
            <w:pPr>
              <w:pStyle w:val="Compact"/>
            </w:pPr>
            <w:r>
              <w:t xml:space="preserve">Verschlüsselung at Rest</w:t>
            </w:r>
          </w:p>
        </w:tc>
        <w:tc>
          <w:tcPr/>
          <w:p>
            <w:pPr>
              <w:pStyle w:val="Compact"/>
            </w:pPr>
            <w:r>
              <w:t xml:space="preserve">Datenbankverschlüsselung über Supabase / Postgres (Frankfurt); verschlüsselte Backups via borgmatic</w:t>
            </w:r>
          </w:p>
        </w:tc>
      </w:tr>
      <w:tr>
        <w:tc>
          <w:tcPr/>
          <w:p>
            <w:pPr>
              <w:pStyle w:val="Compact"/>
            </w:pPr>
            <w:r>
              <w:t xml:space="preserve">Zugriffskontrolle</w:t>
            </w:r>
          </w:p>
        </w:tc>
        <w:tc>
          <w:tcPr/>
          <w:p>
            <w:pPr>
              <w:pStyle w:val="Compact"/>
            </w:pPr>
            <w:r>
              <w:t xml:space="preserve">Authentifizierung über Supabase Auth (JWT/JWKS); jede Lehrkraft sieht ausschließlich eigene Daten (Row-Level-Security)</w:t>
            </w:r>
          </w:p>
        </w:tc>
      </w:tr>
      <w:tr>
        <w:tc>
          <w:tcPr/>
          <w:p>
            <w:pPr>
              <w:pStyle w:val="Compact"/>
            </w:pPr>
            <w:r>
              <w:t xml:space="preserve">Pseudonymisierung</w:t>
            </w:r>
          </w:p>
        </w:tc>
        <w:tc>
          <w:tcPr/>
          <w:p>
            <w:pPr>
              <w:pStyle w:val="Compact"/>
            </w:pPr>
            <w:r>
              <w:t xml:space="preserve">Audit-Tabellen verwenden ausschließlich HMAC-SHA256-Hashes zur Identifikator-Speicherung; keine Klartext-Nutzer-IDs</w:t>
            </w:r>
          </w:p>
        </w:tc>
      </w:tr>
    </w:tbl>
    <w:bookmarkEnd w:id="38"/>
    <w:bookmarkStart w:id="39" w:name="integrität"/>
    <w:p>
      <w:pPr>
        <w:pStyle w:val="Heading3"/>
      </w:pPr>
      <w:r>
        <w:t xml:space="preserve">Integrität</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Maßnahme</w:t>
            </w:r>
          </w:p>
        </w:tc>
        <w:tc>
          <w:tcPr/>
          <w:p>
            <w:pPr>
              <w:pStyle w:val="Compact"/>
            </w:pPr>
            <w:r>
              <w:t xml:space="preserve">Umsetzung</w:t>
            </w:r>
          </w:p>
        </w:tc>
      </w:tr>
      <w:tr>
        <w:tc>
          <w:tcPr/>
          <w:p>
            <w:pPr>
              <w:pStyle w:val="Compact"/>
            </w:pPr>
            <w:r>
              <w:t xml:space="preserve">Audit-Trail</w:t>
            </w:r>
          </w:p>
        </w:tc>
        <w:tc>
          <w:tcPr/>
          <w:p>
            <w:pPr>
              <w:pStyle w:val="Compact"/>
            </w:pPr>
            <w:r>
              <w:t xml:space="preserve">Fünf append-only-Tabellen mit Hash-Kette (</w:t>
            </w:r>
            <w:r>
              <w:rPr>
                <w:rStyle w:val="VerbatimChar"/>
              </w:rPr>
              <w:t xml:space="preserve">prev_row_hash</w:t>
            </w:r>
            <w:r>
              <w:t xml:space="preserve"> </w:t>
            </w:r>
            <w:r>
              <w:t xml:space="preserve">⇒</w:t>
            </w:r>
            <w:r>
              <w:t xml:space="preserve"> </w:t>
            </w:r>
            <w:r>
              <w:rPr>
                <w:rStyle w:val="VerbatimChar"/>
              </w:rPr>
              <w:t xml:space="preserve">row_hash</w:t>
            </w:r>
            <w:r>
              <w:t xml:space="preserve">); Manipulation kryptographisch erkennbar</w:t>
            </w:r>
          </w:p>
        </w:tc>
      </w:tr>
      <w:tr>
        <w:tc>
          <w:tcPr/>
          <w:p>
            <w:pPr>
              <w:pStyle w:val="Compact"/>
            </w:pPr>
            <w:r>
              <w:t xml:space="preserve">Eingabe- und Verarbeitungskontrolle</w:t>
            </w:r>
          </w:p>
        </w:tc>
        <w:tc>
          <w:tcPr/>
          <w:p>
            <w:pPr>
              <w:pStyle w:val="Compact"/>
            </w:pPr>
            <w:r>
              <w:t xml:space="preserve">Mensch-in-der-Schleife: Lehrkraft prüft jede KI-Ausgabe vor Übernahme; Bestätigung wird in</w:t>
            </w:r>
            <w:r>
              <w:t xml:space="preserve"> </w:t>
            </w:r>
            <w:r>
              <w:rPr>
                <w:rStyle w:val="VerbatimChar"/>
              </w:rPr>
              <w:t xml:space="preserve">audit.human_oversight_log</w:t>
            </w:r>
            <w:r>
              <w:t xml:space="preserve"> </w:t>
            </w:r>
            <w:r>
              <w:t xml:space="preserve">protokolliert</w:t>
            </w:r>
          </w:p>
        </w:tc>
      </w:tr>
      <w:tr>
        <w:tc>
          <w:tcPr/>
          <w:p>
            <w:pPr>
              <w:pStyle w:val="Compact"/>
            </w:pPr>
            <w:r>
              <w:t xml:space="preserve">Trennung von Verarbeitungsbereichen</w:t>
            </w:r>
          </w:p>
        </w:tc>
        <w:tc>
          <w:tcPr/>
          <w:p>
            <w:pPr>
              <w:pStyle w:val="Compact"/>
            </w:pPr>
            <w:r>
              <w:t xml:space="preserve">Bild-Pipeline (OCR) und Text-Pipeline (KI-Korrektur) sind getrennt; Lehrkraft validiert OCR-Ergebnis vor KI-Aufruf</w:t>
            </w:r>
          </w:p>
        </w:tc>
      </w:tr>
    </w:tbl>
    <w:bookmarkEnd w:id="39"/>
    <w:bookmarkStart w:id="40" w:name="verfügbarkeit-und-belastbarkeit"/>
    <w:p>
      <w:pPr>
        <w:pStyle w:val="Heading3"/>
      </w:pPr>
      <w:r>
        <w:t xml:space="preserve">Verfügbarkeit und Belastbarkeit</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Maßnahme</w:t>
            </w:r>
          </w:p>
        </w:tc>
        <w:tc>
          <w:tcPr/>
          <w:p>
            <w:pPr>
              <w:pStyle w:val="Compact"/>
            </w:pPr>
            <w:r>
              <w:t xml:space="preserve">Umsetzung</w:t>
            </w:r>
          </w:p>
        </w:tc>
      </w:tr>
      <w:tr>
        <w:tc>
          <w:tcPr/>
          <w:p>
            <w:pPr>
              <w:pStyle w:val="Compact"/>
            </w:pPr>
            <w:r>
              <w:t xml:space="preserve">Tägliche Backups</w:t>
            </w:r>
          </w:p>
        </w:tc>
        <w:tc>
          <w:tcPr/>
          <w:p>
            <w:pPr>
              <w:pStyle w:val="Compact"/>
            </w:pPr>
            <w:r>
              <w:t xml:space="preserve">Automatisierte borgmatic-Backups auf Hetzner Storage Box (Falkenstein); Monitoring via Healthchecks.io</w:t>
            </w:r>
          </w:p>
        </w:tc>
      </w:tr>
      <w:tr>
        <w:tc>
          <w:tcPr/>
          <w:p>
            <w:pPr>
              <w:pStyle w:val="Compact"/>
            </w:pPr>
            <w:r>
              <w:t xml:space="preserve">Wöchentlicher Restore-Drill</w:t>
            </w:r>
          </w:p>
        </w:tc>
        <w:tc>
          <w:tcPr/>
          <w:p>
            <w:pPr>
              <w:pStyle w:val="Compact"/>
            </w:pPr>
            <w:r>
              <w:t xml:space="preserve">Automatisierter wöchentlicher Restore-Test (</w:t>
            </w:r>
            <w:r>
              <w:rPr>
                <w:rStyle w:val="VerbatimChar"/>
              </w:rPr>
              <w:t xml:space="preserve">scripts/vps/restore-drill.sh</w:t>
            </w:r>
            <w:r>
              <w:t xml:space="preserve">) prüft die tatsächliche Wiederherstellbarkeit gegen Live-Datenbank-Counts</w:t>
            </w:r>
          </w:p>
        </w:tc>
      </w:tr>
      <w:tr>
        <w:tc>
          <w:tcPr/>
          <w:p>
            <w:pPr>
              <w:pStyle w:val="Compact"/>
            </w:pPr>
            <w:r>
              <w:t xml:space="preserve">Externes Uptime-Monitoring</w:t>
            </w:r>
          </w:p>
        </w:tc>
        <w:tc>
          <w:tcPr/>
          <w:p>
            <w:pPr>
              <w:pStyle w:val="Compact"/>
            </w:pPr>
            <w:r>
              <w:t xml:space="preserve">Sentry Uptime monitort</w:t>
            </w:r>
            <w:r>
              <w:t xml:space="preserve"> </w:t>
            </w:r>
            <w:r>
              <w:rPr>
                <w:rStyle w:val="VerbatimChar"/>
              </w:rPr>
              <w:t xml:space="preserve">https://api.korrigio.de/health</w:t>
            </w:r>
            <w:r>
              <w:t xml:space="preserve"> </w:t>
            </w:r>
            <w:r>
              <w:t xml:space="preserve">alle 5 Minuten von Multi-Region-Infrastruktur</w:t>
            </w:r>
          </w:p>
        </w:tc>
      </w:tr>
      <w:tr>
        <w:tc>
          <w:tcPr/>
          <w:p>
            <w:pPr>
              <w:pStyle w:val="Compact"/>
            </w:pPr>
            <w:r>
              <w:t xml:space="preserve">Notfallplan</w:t>
            </w:r>
          </w:p>
        </w:tc>
        <w:tc>
          <w:tcPr/>
          <w:p>
            <w:pPr>
              <w:pStyle w:val="Compact"/>
            </w:pPr>
            <w:r>
              <w:t xml:space="preserve">Dokumentiert in</w:t>
            </w:r>
            <w:r>
              <w:t xml:space="preserve"> </w:t>
            </w:r>
            <w:r>
              <w:rPr>
                <w:rStyle w:val="VerbatimChar"/>
              </w:rPr>
              <w:t xml:space="preserve">docs/ops/disaster-recovery.md</w:t>
            </w:r>
            <w:r>
              <w:t xml:space="preserve"> </w:t>
            </w:r>
            <w:r>
              <w:t xml:space="preserve">(drei Szenarien: VPS-Total-Verlust, Postgres-Korruption, Storage-Box-Verlust)</w:t>
            </w:r>
          </w:p>
        </w:tc>
      </w:tr>
    </w:tbl>
    <w:bookmarkEnd w:id="40"/>
    <w:bookmarkStart w:id="41" w:name="verfahren-zur-regelmäßigen-überprüfung"/>
    <w:p>
      <w:pPr>
        <w:pStyle w:val="Heading3"/>
      </w:pPr>
      <w:r>
        <w:t xml:space="preserve">Verfahren zur regelmäßigen Überprüfung</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Maßnahme</w:t>
            </w:r>
          </w:p>
        </w:tc>
        <w:tc>
          <w:tcPr/>
          <w:p>
            <w:pPr>
              <w:pStyle w:val="Compact"/>
            </w:pPr>
            <w:r>
              <w:t xml:space="preserve">Umsetzung</w:t>
            </w:r>
          </w:p>
        </w:tc>
      </w:tr>
      <w:tr>
        <w:tc>
          <w:tcPr/>
          <w:p>
            <w:pPr>
              <w:pStyle w:val="Compact"/>
            </w:pPr>
            <w:r>
              <w:t xml:space="preserve">Datenschutz-Folgenabschätzung</w:t>
            </w:r>
          </w:p>
        </w:tc>
        <w:tc>
          <w:tcPr/>
          <w:p>
            <w:pPr>
              <w:pStyle w:val="Compact"/>
            </w:pPr>
            <w:r>
              <w:t xml:space="preserve">Korrigio-DSFA-Vorlage (</w:t>
            </w:r>
            <w:r>
              <w:rPr>
                <w:rStyle w:val="VerbatimChar"/>
              </w:rPr>
              <w:t xml:space="preserve">docs/datenschutz/korrigio-dsfa-vorlage.md</w:t>
            </w:r>
            <w:r>
              <w:t xml:space="preserve">) wird mindestens jährlich überprüft (zuletzt: 2026-04-25)</w:t>
            </w:r>
          </w:p>
        </w:tc>
      </w:tr>
      <w:tr>
        <w:tc>
          <w:tcPr/>
          <w:p>
            <w:pPr>
              <w:pStyle w:val="Compact"/>
            </w:pPr>
            <w:r>
              <w:t xml:space="preserve">Sub-Auftragsverarbeiter-Register</w:t>
            </w:r>
          </w:p>
        </w:tc>
        <w:tc>
          <w:tcPr/>
          <w:p>
            <w:pPr>
              <w:pStyle w:val="Compact"/>
            </w:pPr>
            <w:r>
              <w:rPr>
                <w:rStyle w:val="VerbatimChar"/>
              </w:rPr>
              <w:t xml:space="preserve">docs/datenschutz/sub-processors.md</w:t>
            </w:r>
            <w:r>
              <w:t xml:space="preserve"> </w:t>
            </w:r>
            <w:r>
              <w:t xml:space="preserve">mit fortlaufender Pflege; jede Änderung wird der Schule mitgeteilt</w:t>
            </w:r>
          </w:p>
        </w:tc>
      </w:tr>
      <w:tr>
        <w:tc>
          <w:tcPr/>
          <w:p>
            <w:pPr>
              <w:pStyle w:val="Compact"/>
            </w:pPr>
            <w:r>
              <w:t xml:space="preserve">Penetrationstest / Sicherheits-Audit</w:t>
            </w:r>
          </w:p>
        </w:tc>
        <w:tc>
          <w:tcPr/>
          <w:p>
            <w:pPr>
              <w:pStyle w:val="Compact"/>
            </w:pPr>
            <w:r>
              <w:t xml:space="preserve">Initialer Sicherheits-Audit der Infrastruktur (VPS-Hardening, UFW, fail2ban, key-only-SSH, auto-updates) abgeschlossen 2026-03-31</w:t>
            </w:r>
          </w:p>
        </w:tc>
      </w:tr>
    </w:tbl>
    <w:bookmarkEnd w:id="41"/>
    <w:bookmarkStart w:id="42" w:name="privacy-by-design"/>
    <w:p>
      <w:pPr>
        <w:pStyle w:val="Heading3"/>
      </w:pPr>
      <w:r>
        <w:t xml:space="preserve">Privacy by Design</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Maßnahme</w:t>
            </w:r>
          </w:p>
        </w:tc>
        <w:tc>
          <w:tcPr/>
          <w:p>
            <w:pPr>
              <w:pStyle w:val="Compact"/>
            </w:pPr>
            <w:r>
              <w:t xml:space="preserve">Umsetzung</w:t>
            </w:r>
          </w:p>
        </w:tc>
      </w:tr>
      <w:tr>
        <w:tc>
          <w:tcPr/>
          <w:p>
            <w:pPr>
              <w:pStyle w:val="Compact"/>
            </w:pPr>
            <w:r>
              <w:t xml:space="preserve">Acknowledgment-basierte Anonymisierung</w:t>
            </w:r>
          </w:p>
        </w:tc>
        <w:tc>
          <w:tcPr/>
          <w:p>
            <w:pPr>
              <w:pStyle w:val="Compact"/>
            </w:pPr>
            <w:r>
              <w:t xml:space="preserve">Lehrkraft entfernt Schülernamen vor dem Foto/Scan; Bestätigung wird pro Upload in</w:t>
            </w:r>
            <w:r>
              <w:t xml:space="preserve"> </w:t>
            </w:r>
            <w:r>
              <w:rPr>
                <w:rStyle w:val="VerbatimChar"/>
              </w:rPr>
              <w:t xml:space="preserve">audit.anonymization_acknowledgment_log</w:t>
            </w:r>
            <w:r>
              <w:t xml:space="preserve"> </w:t>
            </w:r>
            <w:r>
              <w:t xml:space="preserve">revisionssicher protokolliert</w:t>
            </w:r>
          </w:p>
        </w:tc>
      </w:tr>
      <w:tr>
        <w:tc>
          <w:tcPr/>
          <w:p>
            <w:pPr>
              <w:pStyle w:val="Compact"/>
            </w:pPr>
            <w:r>
              <w:t xml:space="preserve">Proxy-Architektur</w:t>
            </w:r>
          </w:p>
        </w:tc>
        <w:tc>
          <w:tcPr/>
          <w:p>
            <w:pPr>
              <w:pStyle w:val="Compact"/>
            </w:pPr>
            <w:r>
              <w:t xml:space="preserve">KI-Anbieter (AWS Bedrock, Mistral) erhalten keine Information über Schule, Lehrkraft oder Schüler — Korrigio tritt als einziger Endnutzer auf</w:t>
            </w:r>
          </w:p>
        </w:tc>
      </w:tr>
      <w:tr>
        <w:tc>
          <w:tcPr/>
          <w:p>
            <w:pPr>
              <w:pStyle w:val="Compact"/>
            </w:pPr>
            <w:r>
              <w:t xml:space="preserve">Datenminimierung in Audit-Logs</w:t>
            </w:r>
          </w:p>
        </w:tc>
        <w:tc>
          <w:tcPr/>
          <w:p>
            <w:pPr>
              <w:pStyle w:val="Compact"/>
            </w:pPr>
            <w:r>
              <w:t xml:space="preserve">Audit-Tabellen speichern ausschließlich Hashes und pseudonymisierte Identifikatoren; niemals Klartext-Prompts oder -Antworten</w:t>
            </w:r>
          </w:p>
        </w:tc>
      </w:tr>
      <w:tr>
        <w:tc>
          <w:tcPr/>
          <w:p>
            <w:pPr>
              <w:pStyle w:val="Compact"/>
            </w:pPr>
            <w:r>
              <w:t xml:space="preserve">Automatisierte Aufbewahrungsfrist-Durchsetzung</w:t>
            </w:r>
          </w:p>
        </w:tc>
        <w:tc>
          <w:tcPr/>
          <w:p>
            <w:pPr>
              <w:pStyle w:val="Compact"/>
            </w:pPr>
            <w:r>
              <w:t xml:space="preserve">Täglicher Retention-Sweep löscht abgelaufene Audit-Einträge unter eingeschränkter Postgres-Rolle (</w:t>
            </w:r>
            <w:r>
              <w:rPr>
                <w:rStyle w:val="VerbatimChar"/>
              </w:rPr>
              <w:t xml:space="preserve">korrigio_audit_retention</w:t>
            </w:r>
            <w:r>
              <w:t xml:space="preserve">)</w:t>
            </w:r>
          </w:p>
        </w:tc>
      </w:tr>
    </w:tbl>
    <w:p>
      <w:r>
        <w:pict>
          <v:rect style="width:0;height:1.5pt" o:hralign="center" o:hrstd="t" o:hr="t"/>
        </w:pict>
      </w:r>
    </w:p>
    <w:bookmarkEnd w:id="42"/>
    <w:bookmarkEnd w:id="43"/>
    <w:bookmarkStart w:id="44" w:name="anlage-2-sub-auftragsverarbeiter"/>
    <w:p>
      <w:pPr>
        <w:pStyle w:val="Heading2"/>
      </w:pPr>
      <w:r>
        <w:t xml:space="preserve">Anlage 2 — Sub-Auftragsverarbeiter</w:t>
      </w:r>
    </w:p>
    <w:p>
      <w:pPr>
        <w:pStyle w:val="FirstParagraph"/>
      </w:pPr>
      <w:r>
        <w:t xml:space="preserve">Stand: 2026-05-08 (Resend/hCaptcha-DPA-Status nachgezogen 2026-06-13; Hetzner-Backup-Sub-Auftragsverarbeiter ergänzt 2026-06-19, AVV abgeschlossen 19.06.2026). Aktuelle Master-Version:</w:t>
      </w:r>
      <w:r>
        <w:t xml:space="preserve"> </w:t>
      </w:r>
      <w:r>
        <w:rPr>
          <w:rStyle w:val="VerbatimChar"/>
        </w:rPr>
        <w:t xml:space="preserve">docs/datenschutz/sub-processors.md</w:t>
      </w:r>
      <w:r>
        <w:t xml:space="preserve">.</w:t>
      </w:r>
    </w:p>
    <w:tbl>
      <w:tblPr>
        <w:tblStyle w:val="Table"/>
        <w:tblW w:type="pct" w:w="5000"/>
        <w:tblLayout w:type="fixed"/>
        <w:tblLook w:firstRow="1" w:lastRow="0" w:firstColumn="0" w:lastColumn="0" w:noHBand="0" w:noVBand="0" w:val="0020"/>
      </w:tblPr>
      <w:tblGrid>
        <w:gridCol w:w="1320"/>
        <w:gridCol w:w="1320"/>
        <w:gridCol w:w="1320"/>
        <w:gridCol w:w="1320"/>
        <w:gridCol w:w="1320"/>
        <w:gridCol w:w="1320"/>
      </w:tblGrid>
      <w:tr>
        <w:trPr>
          <w:tblHeader w:val="on"/>
        </w:trPr>
        <w:tc>
          <w:tcPr/>
          <w:p>
            <w:pPr>
              <w:pStyle w:val="Compact"/>
            </w:pPr>
            <w:r>
              <w:t xml:space="preserve">Sub-Auftragsverarbeiter</w:t>
            </w:r>
          </w:p>
        </w:tc>
        <w:tc>
          <w:tcPr/>
          <w:p>
            <w:pPr>
              <w:pStyle w:val="Compact"/>
            </w:pPr>
            <w:r>
              <w:t xml:space="preserve">Anschrift</w:t>
            </w:r>
          </w:p>
        </w:tc>
        <w:tc>
          <w:tcPr/>
          <w:p>
            <w:pPr>
              <w:pStyle w:val="Compact"/>
            </w:pPr>
            <w:r>
              <w:t xml:space="preserve">Serverstandort</w:t>
            </w:r>
          </w:p>
        </w:tc>
        <w:tc>
          <w:tcPr/>
          <w:p>
            <w:pPr>
              <w:pStyle w:val="Compact"/>
            </w:pPr>
            <w:r>
              <w:t xml:space="preserve">Leistung</w:t>
            </w:r>
          </w:p>
        </w:tc>
        <w:tc>
          <w:tcPr/>
          <w:p>
            <w:pPr>
              <w:pStyle w:val="Compact"/>
            </w:pPr>
            <w:r>
              <w:t xml:space="preserve">Übermittelte Daten</w:t>
            </w:r>
          </w:p>
        </w:tc>
        <w:tc>
          <w:tcPr/>
          <w:p>
            <w:pPr>
              <w:pStyle w:val="Compact"/>
            </w:pPr>
            <w:r>
              <w:t xml:space="preserve">AVV-Grundlage</w:t>
            </w:r>
          </w:p>
        </w:tc>
      </w:tr>
      <w:tr>
        <w:tc>
          <w:tcPr/>
          <w:p>
            <w:pPr>
              <w:pStyle w:val="Compact"/>
            </w:pPr>
            <w:r>
              <w:t xml:space="preserve">Supabase Inc. / GmbH</w:t>
            </w:r>
          </w:p>
        </w:tc>
        <w:tc>
          <w:tcPr/>
          <w:p>
            <w:pPr>
              <w:pStyle w:val="Compact"/>
            </w:pPr>
            <w:r>
              <w:t xml:space="preserve">970 Toa Payoh North, Singapore (Firmensitz) / Frankfurt (Server)</w:t>
            </w:r>
          </w:p>
        </w:tc>
        <w:tc>
          <w:tcPr/>
          <w:p>
            <w:pPr>
              <w:pStyle w:val="Compact"/>
            </w:pPr>
            <w:r>
              <w:t xml:space="preserve">Frankfurt am Main, DE</w:t>
            </w:r>
          </w:p>
        </w:tc>
        <w:tc>
          <w:tcPr/>
          <w:p>
            <w:pPr>
              <w:pStyle w:val="Compact"/>
            </w:pPr>
            <w:r>
              <w:t xml:space="preserve">Datenbank, Authentifizierung, Dateispeicher</w:t>
            </w:r>
          </w:p>
        </w:tc>
        <w:tc>
          <w:tcPr/>
          <w:p>
            <w:pPr>
              <w:pStyle w:val="Compact"/>
            </w:pPr>
            <w:r>
              <w:t xml:space="preserve">Account-Daten, Korrekturdaten, temporäre Uploads</w:t>
            </w:r>
          </w:p>
        </w:tc>
        <w:tc>
          <w:tcPr/>
          <w:p>
            <w:pPr>
              <w:pStyle w:val="Compact"/>
            </w:pPr>
            <w:r>
              <w:t xml:space="preserve">DPA via Supabase-Dashboard</w:t>
            </w:r>
          </w:p>
        </w:tc>
      </w:tr>
      <w:tr>
        <w:tc>
          <w:tcPr/>
          <w:p>
            <w:pPr>
              <w:pStyle w:val="Compact"/>
            </w:pPr>
            <w:r>
              <w:t xml:space="preserve">Amazon Web Services EMEA SARL</w:t>
            </w:r>
          </w:p>
        </w:tc>
        <w:tc>
          <w:tcPr/>
          <w:p>
            <w:pPr>
              <w:pStyle w:val="Compact"/>
            </w:pPr>
            <w:r>
              <w:t xml:space="preserve">38 Avenue John F. Kennedy, Luxembourg</w:t>
            </w:r>
          </w:p>
        </w:tc>
        <w:tc>
          <w:tcPr/>
          <w:p>
            <w:pPr>
              <w:pStyle w:val="Compact"/>
            </w:pPr>
            <w:r>
              <w:t xml:space="preserve">Frankfurt am Main, DE (eu-central-1)</w:t>
            </w:r>
          </w:p>
        </w:tc>
        <w:tc>
          <w:tcPr/>
          <w:p>
            <w:pPr>
              <w:pStyle w:val="Compact"/>
            </w:pPr>
            <w:r>
              <w:t xml:space="preserve">LLM-Inferenz (Anthropic Claude via Bedrock), OCR</w:t>
            </w:r>
          </w:p>
        </w:tc>
        <w:tc>
          <w:tcPr/>
          <w:p>
            <w:pPr>
              <w:pStyle w:val="Compact"/>
            </w:pPr>
            <w:r>
              <w:t xml:space="preserve">Anonymisierte Prompts, Modell-Outputs</w:t>
            </w:r>
          </w:p>
        </w:tc>
        <w:tc>
          <w:tcPr/>
          <w:p>
            <w:pPr>
              <w:pStyle w:val="Compact"/>
            </w:pPr>
            <w:r>
              <w:t xml:space="preserve">AWS GDPR DPA (auto-applied per AWS-Customer-Agreement, Stand 2026-05-08)</w:t>
            </w:r>
          </w:p>
        </w:tc>
      </w:tr>
      <w:tr>
        <w:tc>
          <w:tcPr/>
          <w:p>
            <w:pPr>
              <w:pStyle w:val="Compact"/>
            </w:pPr>
            <w:r>
              <w:t xml:space="preserve">Mistral AI SAS</w:t>
            </w:r>
          </w:p>
        </w:tc>
        <w:tc>
          <w:tcPr/>
          <w:p>
            <w:pPr>
              <w:pStyle w:val="Compact"/>
            </w:pPr>
            <w:r>
              <w:t xml:space="preserve">15 Rue des Halles, 75001 Paris, Frankreich</w:t>
            </w:r>
          </w:p>
        </w:tc>
        <w:tc>
          <w:tcPr/>
          <w:p>
            <w:pPr>
              <w:pStyle w:val="Compact"/>
            </w:pPr>
            <w:r>
              <w:t xml:space="preserve">Paris, Frankreich</w:t>
            </w:r>
          </w:p>
        </w:tc>
        <w:tc>
          <w:tcPr/>
          <w:p>
            <w:pPr>
              <w:pStyle w:val="Compact"/>
            </w:pPr>
            <w:r>
              <w:t xml:space="preserve">Backup-LLM (Inferenz)</w:t>
            </w:r>
          </w:p>
        </w:tc>
        <w:tc>
          <w:tcPr/>
          <w:p>
            <w:pPr>
              <w:pStyle w:val="Compact"/>
            </w:pPr>
            <w:r>
              <w:t xml:space="preserve">Anonymisierte Prompts</w:t>
            </w:r>
          </w:p>
        </w:tc>
        <w:tc>
          <w:tcPr/>
          <w:p>
            <w:pPr>
              <w:pStyle w:val="Compact"/>
            </w:pPr>
            <w:r>
              <w:t xml:space="preserve">DPA via Terms-of-Service-Incorporation, § 11.2 (Stand 2026-05-08)</w:t>
            </w:r>
          </w:p>
        </w:tc>
      </w:tr>
      <w:tr>
        <w:tc>
          <w:tcPr/>
          <w:p>
            <w:pPr>
              <w:pStyle w:val="Compact"/>
            </w:pPr>
            <w:r>
              <w:t xml:space="preserve">Netcup GmbH</w:t>
            </w:r>
          </w:p>
        </w:tc>
        <w:tc>
          <w:tcPr/>
          <w:p>
            <w:pPr>
              <w:pStyle w:val="Compact"/>
            </w:pPr>
            <w:r>
              <w:t xml:space="preserve">Daimlerstraße 25, 76185 Karlsruhe</w:t>
            </w:r>
          </w:p>
        </w:tc>
        <w:tc>
          <w:tcPr/>
          <w:p>
            <w:pPr>
              <w:pStyle w:val="Compact"/>
            </w:pPr>
            <w:r>
              <w:t xml:space="preserve">Nürnberg, DE</w:t>
            </w:r>
          </w:p>
        </w:tc>
        <w:tc>
          <w:tcPr/>
          <w:p>
            <w:pPr>
              <w:pStyle w:val="Compact"/>
            </w:pPr>
            <w:r>
              <w:t xml:space="preserve">VPS-Hosting, Reverse-Proxy</w:t>
            </w:r>
          </w:p>
        </w:tc>
        <w:tc>
          <w:tcPr/>
          <w:p>
            <w:pPr>
              <w:pStyle w:val="Compact"/>
            </w:pPr>
            <w:r>
              <w:t xml:space="preserve">Server-Protokolldaten, HTTP-Anfragen</w:t>
            </w:r>
          </w:p>
        </w:tc>
        <w:tc>
          <w:tcPr/>
          <w:p>
            <w:pPr>
              <w:pStyle w:val="Compact"/>
            </w:pPr>
            <w:r>
              <w:t xml:space="preserve">AVV (Hosting-AGB)</w:t>
            </w:r>
          </w:p>
        </w:tc>
      </w:tr>
      <w:tr>
        <w:tc>
          <w:tcPr/>
          <w:p>
            <w:pPr>
              <w:pStyle w:val="Compact"/>
            </w:pPr>
            <w:r>
              <w:t xml:space="preserve">Hetzner Online GmbH</w:t>
            </w:r>
          </w:p>
        </w:tc>
        <w:tc>
          <w:tcPr/>
          <w:p>
            <w:pPr>
              <w:pStyle w:val="Compact"/>
            </w:pPr>
            <w:r>
              <w:t xml:space="preserve">Industriestraße 25, 91710 Gunzenhausen</w:t>
            </w:r>
          </w:p>
        </w:tc>
        <w:tc>
          <w:tcPr/>
          <w:p>
            <w:pPr>
              <w:pStyle w:val="Compact"/>
            </w:pPr>
            <w:r>
              <w:t xml:space="preserve">Falkenstein, DE</w:t>
            </w:r>
          </w:p>
        </w:tc>
        <w:tc>
          <w:tcPr/>
          <w:p>
            <w:pPr>
              <w:pStyle w:val="Compact"/>
            </w:pPr>
            <w:r>
              <w:t xml:space="preserve">Verschlüsselter Backup-Speicher (Storage Box)</w:t>
            </w:r>
          </w:p>
        </w:tc>
        <w:tc>
          <w:tcPr/>
          <w:p>
            <w:pPr>
              <w:pStyle w:val="Compact"/>
            </w:pPr>
            <w:r>
              <w:t xml:space="preserve">Client-seitig AES-256-verschlüsseltes borgmatic-Backup der gesamten Produktionsdatenbank —</w:t>
            </w:r>
            <w:r>
              <w:t xml:space="preserve"> </w:t>
            </w:r>
            <w:r>
              <w:rPr>
                <w:b/>
                <w:bCs/>
              </w:rPr>
              <w:t xml:space="preserve">kein Klartextzugriff durch Hetzner</w:t>
            </w:r>
          </w:p>
        </w:tc>
        <w:tc>
          <w:tcPr/>
          <w:p>
            <w:pPr>
              <w:pStyle w:val="Compact"/>
            </w:pPr>
            <w:r>
              <w:t xml:space="preserve">AVV abgeschlossen 19.06.2026</w:t>
            </w:r>
          </w:p>
        </w:tc>
      </w:tr>
      <w:tr>
        <w:tc>
          <w:tcPr/>
          <w:p>
            <w:pPr>
              <w:pStyle w:val="Compact"/>
            </w:pPr>
            <w:r>
              <w:t xml:space="preserve">Sentry (Functional Software, Inc.)</w:t>
            </w:r>
          </w:p>
        </w:tc>
        <w:tc>
          <w:tcPr/>
          <w:p>
            <w:pPr>
              <w:pStyle w:val="Compact"/>
            </w:pPr>
            <w:r>
              <w:t xml:space="preserve">132 Hawthorne Street, San Francisco, CA</w:t>
            </w:r>
          </w:p>
        </w:tc>
        <w:tc>
          <w:tcPr/>
          <w:p>
            <w:pPr>
              <w:pStyle w:val="Compact"/>
            </w:pPr>
            <w:r>
              <w:t xml:space="preserve">EU-Region (konfiguriert)</w:t>
            </w:r>
          </w:p>
        </w:tc>
        <w:tc>
          <w:tcPr/>
          <w:p>
            <w:pPr>
              <w:pStyle w:val="Compact"/>
            </w:pPr>
            <w:r>
              <w:t xml:space="preserve">Fehler-Tracking</w:t>
            </w:r>
          </w:p>
        </w:tc>
        <w:tc>
          <w:tcPr/>
          <w:p>
            <w:pPr>
              <w:pStyle w:val="Compact"/>
            </w:pPr>
            <w:r>
              <w:t xml:space="preserve">Stack Traces, Error-Kontexte (keine Klartext-Nutzerinhalte)</w:t>
            </w:r>
          </w:p>
        </w:tc>
        <w:tc>
          <w:tcPr/>
          <w:p>
            <w:pPr>
              <w:pStyle w:val="Compact"/>
            </w:pPr>
            <w:r>
              <w:t xml:space="preserve">DPA</w:t>
            </w:r>
          </w:p>
        </w:tc>
      </w:tr>
      <w:tr>
        <w:tc>
          <w:tcPr/>
          <w:p>
            <w:pPr>
              <w:pStyle w:val="Compact"/>
            </w:pPr>
            <w:r>
              <w:t xml:space="preserve">Stripe Payments Europe, Ltd.</w:t>
            </w:r>
          </w:p>
        </w:tc>
        <w:tc>
          <w:tcPr/>
          <w:p>
            <w:pPr>
              <w:pStyle w:val="Compact"/>
            </w:pPr>
            <w:r>
              <w:t xml:space="preserve">1 Grand Canal Street Lower, Dublin 2, Irland</w:t>
            </w:r>
          </w:p>
        </w:tc>
        <w:tc>
          <w:tcPr/>
          <w:p>
            <w:pPr>
              <w:pStyle w:val="Compact"/>
            </w:pPr>
            <w:r>
              <w:t xml:space="preserve">Irland (EU); USA via SCCs</w:t>
            </w:r>
          </w:p>
        </w:tc>
        <w:tc>
          <w:tcPr/>
          <w:p>
            <w:pPr>
              <w:pStyle w:val="Compact"/>
            </w:pPr>
            <w:r>
              <w:t xml:space="preserve">Zahlungsabwicklung</w:t>
            </w:r>
          </w:p>
        </w:tc>
        <w:tc>
          <w:tcPr/>
          <w:p>
            <w:pPr>
              <w:pStyle w:val="Compact"/>
            </w:pPr>
            <w:r>
              <w:t xml:space="preserve">E-Mail, Zahlungs-Metadaten</w:t>
            </w:r>
          </w:p>
        </w:tc>
        <w:tc>
          <w:tcPr/>
          <w:p>
            <w:pPr>
              <w:pStyle w:val="Compact"/>
            </w:pPr>
            <w:r>
              <w:t xml:space="preserve">DPA + EU-Standardvertragsklauseln</w:t>
            </w:r>
          </w:p>
        </w:tc>
      </w:tr>
      <w:tr>
        <w:tc>
          <w:tcPr/>
          <w:p>
            <w:pPr>
              <w:pStyle w:val="Compact"/>
            </w:pPr>
            <w:r>
              <w:t xml:space="preserve">Resend, Inc.</w:t>
            </w:r>
          </w:p>
        </w:tc>
        <w:tc>
          <w:tcPr/>
          <w:p>
            <w:pPr>
              <w:pStyle w:val="Compact"/>
            </w:pPr>
            <w:r>
              <w:t xml:space="preserve">San Francisco, CA, USA</w:t>
            </w:r>
          </w:p>
        </w:tc>
        <w:tc>
          <w:tcPr/>
          <w:p>
            <w:pPr>
              <w:pStyle w:val="Compact"/>
            </w:pPr>
            <w:r>
              <w:t xml:space="preserve">USA; SCCs</w:t>
            </w:r>
          </w:p>
        </w:tc>
        <w:tc>
          <w:tcPr/>
          <w:p>
            <w:pPr>
              <w:pStyle w:val="Compact"/>
            </w:pPr>
            <w:r>
              <w:t xml:space="preserve">Transaktionaler E-Mail-Versand</w:t>
            </w:r>
          </w:p>
        </w:tc>
        <w:tc>
          <w:tcPr/>
          <w:p>
            <w:pPr>
              <w:pStyle w:val="Compact"/>
            </w:pPr>
            <w:r>
              <w:t xml:space="preserve">E-Mail-Adresse + Mail-Inhalt der Lehrkraft —</w:t>
            </w:r>
            <w:r>
              <w:t xml:space="preserve"> </w:t>
            </w:r>
            <w:r>
              <w:rPr>
                <w:b/>
                <w:bCs/>
              </w:rPr>
              <w:t xml:space="preserve">keine Schüler-Daten</w:t>
            </w:r>
          </w:p>
        </w:tc>
        <w:tc>
          <w:tcPr/>
          <w:p>
            <w:pPr>
              <w:pStyle w:val="Compact"/>
            </w:pPr>
            <w:r>
              <w:t xml:space="preserve">DPA gilt automatisch via Resend-Terms §12 (EU-SCCs inkorporiert §6.2); geprüft + PDF archiviert 2026-06-13</w:t>
            </w:r>
          </w:p>
        </w:tc>
      </w:tr>
      <w:tr>
        <w:tc>
          <w:tcPr/>
          <w:p>
            <w:pPr>
              <w:pStyle w:val="Compact"/>
            </w:pPr>
            <w:r>
              <w:t xml:space="preserve">Intuition Machines, Inc. (hCaptcha)</w:t>
            </w:r>
          </w:p>
        </w:tc>
        <w:tc>
          <w:tcPr/>
          <w:p>
            <w:pPr>
              <w:pStyle w:val="Compact"/>
            </w:pPr>
            <w:r>
              <w:t xml:space="preserve">San Francisco, CA, USA</w:t>
            </w:r>
          </w:p>
        </w:tc>
        <w:tc>
          <w:tcPr/>
          <w:p>
            <w:pPr>
              <w:pStyle w:val="Compact"/>
            </w:pPr>
            <w:r>
              <w:t xml:space="preserve">USA; SCCs</w:t>
            </w:r>
          </w:p>
        </w:tc>
        <w:tc>
          <w:tcPr/>
          <w:p>
            <w:pPr>
              <w:pStyle w:val="Compact"/>
            </w:pPr>
            <w:r>
              <w:t xml:space="preserve">Bot-/Missbrauchsabwehr (Auth-Formulare)</w:t>
            </w:r>
          </w:p>
        </w:tc>
        <w:tc>
          <w:tcPr/>
          <w:p>
            <w:pPr>
              <w:pStyle w:val="Compact"/>
            </w:pPr>
            <w:r>
              <w:t xml:space="preserve">IP-Adresse + Interaktionsdaten der Lehrkraft —</w:t>
            </w:r>
            <w:r>
              <w:t xml:space="preserve"> </w:t>
            </w:r>
            <w:r>
              <w:rPr>
                <w:b/>
                <w:bCs/>
              </w:rPr>
              <w:t xml:space="preserve">keine Schüler-Daten</w:t>
            </w:r>
          </w:p>
        </w:tc>
        <w:tc>
          <w:tcPr/>
          <w:p>
            <w:pPr>
              <w:pStyle w:val="Compact"/>
            </w:pPr>
            <w:r>
              <w:t xml:space="preserve">DPA via hCaptcha-Terms („incorporated by reference”); geprüft + PDF archiviert 2026-06-13</w:t>
            </w:r>
          </w:p>
        </w:tc>
      </w:tr>
    </w:tbl>
    <w:p>
      <w:pPr>
        <w:pStyle w:val="BodyText"/>
      </w:pPr>
      <w:r>
        <w:rPr>
          <w:b/>
          <w:bCs/>
        </w:rPr>
        <w:t xml:space="preserve">Hinweis zu Resend, hCaptcha und Stripe:</w:t>
      </w:r>
      <w:r>
        <w:t xml:space="preserve"> </w:t>
      </w:r>
      <w:r>
        <w:t xml:space="preserve">Diese drei Dienste verarbeiten ausschließlich</w:t>
      </w:r>
      <w:r>
        <w:t xml:space="preserve"> </w:t>
      </w:r>
      <w:r>
        <w:rPr>
          <w:b/>
          <w:bCs/>
        </w:rPr>
        <w:t xml:space="preserve">Account-, Kontakt- und Sicherheitsdaten der Lehrkraft</w:t>
      </w:r>
      <w:r>
        <w:t xml:space="preserve"> </w:t>
      </w:r>
      <w:r>
        <w:t xml:space="preserve">(E-Mail, Zahlungs-Metadaten, IP-Adresse) und übermitteln auf SCC-Grundlage in die USA.</w:t>
      </w:r>
      <w:r>
        <w:t xml:space="preserve"> </w:t>
      </w:r>
      <w:r>
        <w:rPr>
          <w:b/>
          <w:bCs/>
        </w:rPr>
        <w:t xml:space="preserve">Schüler-Daten (Handschriftbilder, Schülertexte) werden an keinen dieser Dienste übermittelt</w:t>
      </w:r>
      <w:r>
        <w:t xml:space="preserve"> </w:t>
      </w:r>
      <w:r>
        <w:t xml:space="preserve">und bleiben — wie in Ziffer (1) zugesichert — ausschließlich auf EU-Servern (Supabase/AWS Frankfurt, Mistral Paris).</w:t>
      </w:r>
    </w:p>
    <w:p>
      <w:pPr>
        <w:pStyle w:val="BodyText"/>
      </w:pPr>
      <w:r>
        <w:rPr>
          <w:b/>
          <w:bCs/>
        </w:rPr>
        <w:t xml:space="preserve">Hinweis zur Pilot-Phase:</w:t>
      </w:r>
      <w:r>
        <w:t xml:space="preserve"> </w:t>
      </w:r>
      <w:r>
        <w:t xml:space="preserve">Stripe wird im Pilot-Zeitraum nicht in Anspruch genommen, da die Pilot-Phase unentgeltlich ist (vgl. § 3 Abs. 3, § 14 Abs. 3). Eine Übermittlung von Schüler-Daten an Stripe findet nicht statt.</w:t>
      </w:r>
    </w:p>
    <w:p>
      <w:r>
        <w:pict>
          <v:rect style="width:0;height:1.5pt" o:hralign="center" o:hrstd="t" o:hr="t"/>
        </w:pict>
      </w:r>
    </w:p>
    <w:bookmarkEnd w:id="44"/>
    <w:bookmarkStart w:id="45" w:name="anlage-3-liste-teilnehmender-lehrkräfte"/>
    <w:p>
      <w:pPr>
        <w:pStyle w:val="Heading2"/>
      </w:pPr>
      <w:r>
        <w:t xml:space="preserve">Anlage 3 — Liste teilnehmender Lehrkräfte</w:t>
      </w:r>
    </w:p>
    <w:p>
      <w:pPr>
        <w:pStyle w:val="FirstParagraph"/>
      </w:pPr>
      <w:r>
        <w:rPr>
          <w:i/>
          <w:iCs/>
        </w:rPr>
        <w:t xml:space="preserve">(Von der Schule auszufüllen und Korrigio zu übermitteln. Aktualisierung bei Hinzukommen oder Ausscheiden einer Lehrkraft jeweils unverzüglich.)</w:t>
      </w:r>
    </w:p>
    <w:tbl>
      <w:tblPr>
        <w:tblStyle w:val="Table"/>
        <w:tblW w:type="pct" w:w="5000"/>
        <w:tblLayout w:type="fixed"/>
        <w:tblLook w:firstRow="1" w:lastRow="0" w:firstColumn="0" w:lastColumn="0" w:noHBand="0" w:noVBand="0" w:val="0020"/>
      </w:tblPr>
      <w:tblGrid>
        <w:gridCol w:w="1320"/>
        <w:gridCol w:w="1320"/>
        <w:gridCol w:w="1320"/>
        <w:gridCol w:w="1320"/>
        <w:gridCol w:w="1320"/>
        <w:gridCol w:w="1320"/>
      </w:tblGrid>
      <w:tr>
        <w:trPr>
          <w:tblHeader w:val="on"/>
        </w:trPr>
        <w:tc>
          <w:tcPr/>
          <w:p>
            <w:pPr>
              <w:pStyle w:val="Compact"/>
            </w:pPr>
            <w:r>
              <w:t xml:space="preserve">Nr.</w:t>
            </w:r>
          </w:p>
        </w:tc>
        <w:tc>
          <w:tcPr/>
          <w:p>
            <w:pPr>
              <w:pStyle w:val="Compact"/>
            </w:pPr>
            <w:r>
              <w:t xml:space="preserve">Name, Vorname</w:t>
            </w:r>
          </w:p>
        </w:tc>
        <w:tc>
          <w:tcPr/>
          <w:p>
            <w:pPr>
              <w:pStyle w:val="Compact"/>
            </w:pPr>
            <w:r>
              <w:t xml:space="preserve">Fach(gruppen)</w:t>
            </w:r>
          </w:p>
        </w:tc>
        <w:tc>
          <w:tcPr/>
          <w:p>
            <w:pPr>
              <w:pStyle w:val="Compact"/>
            </w:pPr>
            <w:r>
              <w:t xml:space="preserve">E-Mail-Adresse</w:t>
            </w:r>
          </w:p>
        </w:tc>
        <w:tc>
          <w:tcPr/>
          <w:p>
            <w:pPr>
              <w:pStyle w:val="Compact"/>
            </w:pPr>
            <w:r>
              <w:t xml:space="preserve">Beitritt</w:t>
            </w:r>
          </w:p>
        </w:tc>
        <w:tc>
          <w:tcPr/>
          <w:p>
            <w:pPr>
              <w:pStyle w:val="Compact"/>
            </w:pPr>
            <w:r>
              <w:t xml:space="preserve">Austritt</w:t>
            </w:r>
          </w:p>
        </w:tc>
      </w:tr>
      <w:tr>
        <w:tc>
          <w:tcPr/>
          <w:p>
            <w:pPr>
              <w:pStyle w:val="Compact"/>
            </w:pPr>
            <w:r>
              <w:t xml:space="preserve">1</w:t>
            </w: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r>
              <w:t xml:space="preserve">2</w:t>
            </w: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r>
              <w:t xml:space="preserve">…</w:t>
            </w:r>
          </w:p>
        </w:tc>
        <w:tc>
          <w:tcPr/>
          <w:p>
            <w:pPr>
              <w:pStyle w:val="Compact"/>
            </w:pPr>
          </w:p>
        </w:tc>
        <w:tc>
          <w:tcPr/>
          <w:p>
            <w:pPr>
              <w:pStyle w:val="Compact"/>
            </w:pPr>
          </w:p>
        </w:tc>
        <w:tc>
          <w:tcPr/>
          <w:p>
            <w:pPr>
              <w:pStyle w:val="Compact"/>
            </w:pPr>
          </w:p>
        </w:tc>
        <w:tc>
          <w:tcPr/>
          <w:p>
            <w:pPr>
              <w:pStyle w:val="Compact"/>
            </w:pPr>
          </w:p>
        </w:tc>
        <w:tc>
          <w:tcPr/>
          <w:p>
            <w:pPr>
              <w:pStyle w:val="Compact"/>
            </w:pPr>
          </w:p>
        </w:tc>
      </w:tr>
    </w:tbl>
    <w:p>
      <w:r>
        <w:pict>
          <v:rect style="width:0;height:1.5pt" o:hralign="center" o:hrstd="t" o:hr="t"/>
        </w:pict>
      </w:r>
    </w:p>
    <w:p>
      <w:pPr>
        <w:pStyle w:val="BlockText"/>
      </w:pPr>
      <w:r>
        <w:rPr>
          <w:b/>
          <w:bCs/>
        </w:rPr>
        <w:t xml:space="preserve">Hinweis zur Genese dieses Dokuments:</w:t>
      </w:r>
      <w:r>
        <w:t xml:space="preserve"> </w:t>
      </w:r>
      <w:r>
        <w:t xml:space="preserve">Dieser Vertrag wurde auf Basis der Mustertexte des Bayerischen Landesamtes für Datenschutzaufsicht (BayLDA), der Praxishilfen der Gesellschaft für Datenschutz und Datensicherheit (GDD-Mustervertrag Vers. 2.1, Juni 2021) sowie des DSK-Kurzpapiers Nr. 13 (Auftragsverarbeitung, Stand 17.12.2018) erstellt. Er deckt die Pflichtinhalte des Art. 28 Abs. 3 DSGVO (Buchstaben a-h) vollständig ab und integriert die Spezifika der Korrigio-DSFA-Vorlage (Stand 2026-04-25). Der Vertrag wurde</w:t>
      </w:r>
      <w:r>
        <w:t xml:space="preserve"> </w:t>
      </w:r>
      <w:r>
        <w:rPr>
          <w:b/>
          <w:bCs/>
        </w:rPr>
        <w:t xml:space="preserve">nicht anwaltlich geprüft</w:t>
      </w:r>
      <w:r>
        <w:t xml:space="preserve">; vor einem Rollout über die Pilotphase und die Pilot-Schule hinaus wird eine fachanwaltliche Prüfung empfohlen.</w:t>
      </w:r>
    </w:p>
    <w:bookmarkEnd w:id="45"/>
    <w:bookmarkEnd w:id="46"/>
    <w:sectPr>
      <w:footerReference r:id="rId9" w:type="default"/>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t xml:space="preserve">Seite </w:t>
    </w:r>
    <w:r>
      <w:fldChar w:fldCharType="begin"/>
      <w:instrText xml:space="preserve">PAGE \* MERGEFORMAT</w:instrText>
      <w:fldChar w:fldCharType="end"/>
    </w:r>
    <w:r>
      <w:t xml:space="preserve"> von </w:t>
    </w:r>
    <w:r>
      <w:fldChar w:fldCharType="begin"/>
      <w:instrText xml:space="preserve">NUMPAGES \* MERGEFORMAT</w:instrText>
      <w:fldChar w:fldCharType="end"/>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31">
    <w:nsid w:val="00A9943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711">
    <w:nsid w:val="00A99711"/>
    <w:multiLevelType w:val="multilevel"/>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99433">
    <w:nsid w:val="00A99433"/>
    <w:multiLevelType w:val="multilevel"/>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abstractNum w:abstractNumId="99435">
    <w:nsid w:val="00A99435"/>
    <w:multiLevelType w:val="multilevel"/>
    <w:lvl w:ilvl="0">
      <w:start w:val="5"/>
      <w:numFmt w:val="decimal"/>
      <w:lvlText w:val="(%1)"/>
      <w:lvlJc w:val="left"/>
      <w:pPr>
        <w:ind w:left="720" w:hanging="360"/>
      </w:pPr>
    </w:lvl>
    <w:lvl w:ilvl="1">
      <w:start w:val="5"/>
      <w:numFmt w:val="decimal"/>
      <w:lvlText w:val="(%2)"/>
      <w:lvlJc w:val="left"/>
      <w:pPr>
        <w:ind w:left="1440" w:hanging="360"/>
      </w:pPr>
    </w:lvl>
    <w:lvl w:ilvl="2">
      <w:start w:val="5"/>
      <w:numFmt w:val="decimal"/>
      <w:lvlText w:val="(%3)"/>
      <w:lvlJc w:val="left"/>
      <w:pPr>
        <w:ind w:left="2160" w:hanging="360"/>
      </w:pPr>
    </w:lvl>
    <w:lvl w:ilvl="3">
      <w:start w:val="5"/>
      <w:numFmt w:val="decimal"/>
      <w:lvlText w:val="(%4)"/>
      <w:lvlJc w:val="left"/>
      <w:pPr>
        <w:ind w:left="2880" w:hanging="360"/>
      </w:pPr>
    </w:lvl>
    <w:lvl w:ilvl="4">
      <w:start w:val="5"/>
      <w:numFmt w:val="decimal"/>
      <w:lvlText w:val="(%5)"/>
      <w:lvlJc w:val="left"/>
      <w:pPr>
        <w:ind w:left="3600" w:hanging="360"/>
      </w:pPr>
    </w:lvl>
    <w:lvl w:ilvl="5">
      <w:start w:val="5"/>
      <w:numFmt w:val="decimal"/>
      <w:lvlText w:val="(%6)"/>
      <w:lvlJc w:val="left"/>
      <w:pPr>
        <w:ind w:left="4320" w:hanging="360"/>
      </w:pPr>
    </w:lvl>
    <w:lvl w:ilvl="6">
      <w:start w:val="5"/>
      <w:numFmt w:val="decimal"/>
      <w:lvlText w:val="(%7)"/>
      <w:lvlJc w:val="left"/>
      <w:pPr>
        <w:ind w:left="5040" w:hanging="360"/>
      </w:pPr>
    </w:lvl>
    <w:lvl w:ilvl="7">
      <w:start w:val="5"/>
      <w:numFmt w:val="decimal"/>
      <w:lvlText w:val="(%8)"/>
      <w:lvlJc w:val="left"/>
      <w:pPr>
        <w:ind w:left="5760" w:hanging="360"/>
      </w:pPr>
    </w:lvl>
    <w:lvl w:ilvl="8">
      <w:start w:val="5"/>
      <w:numFmt w:val="decimal"/>
      <w:lvlText w:val="(%9)"/>
      <w:lvlJc w:val="left"/>
      <w:pPr>
        <w:ind w:left="6480" w:hanging="360"/>
      </w:pPr>
    </w:lvl>
  </w:abstractNum>
  <w:abstractNum w:abstractNumId="99432">
    <w:nsid w:val="00A9943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99434">
    <w:nsid w:val="00A99434"/>
    <w:multiLevelType w:val="multilevel"/>
    <w:lvl w:ilvl="0">
      <w:start w:val="4"/>
      <w:numFmt w:val="decimal"/>
      <w:lvlText w:val="(%1)"/>
      <w:lvlJc w:val="left"/>
      <w:pPr>
        <w:ind w:left="720" w:hanging="360"/>
      </w:pPr>
    </w:lvl>
    <w:lvl w:ilvl="1">
      <w:start w:val="4"/>
      <w:numFmt w:val="decimal"/>
      <w:lvlText w:val="(%2)"/>
      <w:lvlJc w:val="left"/>
      <w:pPr>
        <w:ind w:left="1440" w:hanging="360"/>
      </w:pPr>
    </w:lvl>
    <w:lvl w:ilvl="2">
      <w:start w:val="4"/>
      <w:numFmt w:val="decimal"/>
      <w:lvlText w:val="(%3)"/>
      <w:lvlJc w:val="left"/>
      <w:pPr>
        <w:ind w:left="2160" w:hanging="360"/>
      </w:pPr>
    </w:lvl>
    <w:lvl w:ilvl="3">
      <w:start w:val="4"/>
      <w:numFmt w:val="decimal"/>
      <w:lvlText w:val="(%4)"/>
      <w:lvlJc w:val="left"/>
      <w:pPr>
        <w:ind w:left="2880" w:hanging="360"/>
      </w:pPr>
    </w:lvl>
    <w:lvl w:ilvl="4">
      <w:start w:val="4"/>
      <w:numFmt w:val="decimal"/>
      <w:lvlText w:val="(%5)"/>
      <w:lvlJc w:val="left"/>
      <w:pPr>
        <w:ind w:left="3600" w:hanging="360"/>
      </w:pPr>
    </w:lvl>
    <w:lvl w:ilvl="5">
      <w:start w:val="4"/>
      <w:numFmt w:val="decimal"/>
      <w:lvlText w:val="(%6)"/>
      <w:lvlJc w:val="left"/>
      <w:pPr>
        <w:ind w:left="4320" w:hanging="360"/>
      </w:pPr>
    </w:lvl>
    <w:lvl w:ilvl="6">
      <w:start w:val="4"/>
      <w:numFmt w:val="decimal"/>
      <w:lvlText w:val="(%7)"/>
      <w:lvlJc w:val="left"/>
      <w:pPr>
        <w:ind w:left="5040" w:hanging="360"/>
      </w:pPr>
    </w:lvl>
    <w:lvl w:ilvl="7">
      <w:start w:val="4"/>
      <w:numFmt w:val="decimal"/>
      <w:lvlText w:val="(%8)"/>
      <w:lvlJc w:val="left"/>
      <w:pPr>
        <w:ind w:left="5760" w:hanging="360"/>
      </w:pPr>
    </w:lvl>
    <w:lvl w:ilvl="8">
      <w:start w:val="4"/>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3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06">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43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15">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43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18">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9">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0">
    <w:abstractNumId w:val="9943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21">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2">
    <w:abstractNumId w:val="9943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023">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4">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5">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6">
    <w:abstractNumId w:val="9943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27">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8">
    <w:abstractNumId w:val="9943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29">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0">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1">
    <w:abstractNumId w:val="9943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32">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3">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4">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7" Target="numbering.xml" /><Relationship Type="http://schemas.openxmlformats.org/officeDocument/2006/relationships/styles" Id="rId16" Target="styles.xml" /><Relationship Type="http://schemas.openxmlformats.org/officeDocument/2006/relationships/settings" Id="rId15" Target="settings.xml" /><Relationship Type="http://schemas.openxmlformats.org/officeDocument/2006/relationships/webSettings" Id="rId14" Target="webSettings.xml" /><Relationship Type="http://schemas.openxmlformats.org/officeDocument/2006/relationships/fontTable" Id="rId13" Target="fontTable.xml" /><Relationship Type="http://schemas.openxmlformats.org/officeDocument/2006/relationships/theme" Id="rId12" Target="theme/theme1.xml" /><Relationship Type="http://schemas.openxmlformats.org/officeDocument/2006/relationships/footnotes" Id="rId11" Target="footnotes.xml" /><Relationship Type="http://schemas.openxmlformats.org/officeDocument/2006/relationships/comments" Id="rId10" Target="comments.xml" /><Relationship Id="rId9" Target="footer1.xml" Type="http://schemas.openxmlformats.org/officeDocument/2006/relationships/footer"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2026-06-19T20:16:08Z</dcterms:created>
  <dcterms:modified xsi:type="dcterms:W3CDTF">2026-06-19T20:16:08Z</dcterms:modified>
</cp:coreProperties>
</file>

<file path=docProps/custom.xml><?xml version="1.0" encoding="utf-8"?>
<Properties xmlns="http://schemas.openxmlformats.org/officeDocument/2006/custom-properties" xmlns:vt="http://schemas.openxmlformats.org/officeDocument/2006/docPropsVTypes"/>
</file>